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96837" w14:textId="70F6999B" w:rsidR="00B13A97" w:rsidRPr="00324D5E" w:rsidRDefault="00B13A97" w:rsidP="00B13A97">
      <w:pPr>
        <w:tabs>
          <w:tab w:val="right" w:pos="20000"/>
        </w:tabs>
        <w:spacing w:after="0"/>
        <w:rPr>
          <w:rFonts w:ascii="Arial" w:eastAsia="MS Mincho" w:hAnsi="Arial" w:cs="Arial"/>
          <w:b/>
          <w:noProof/>
          <w:sz w:val="24"/>
          <w:szCs w:val="24"/>
        </w:rPr>
      </w:pPr>
      <w:bookmarkStart w:id="0" w:name="OLE_LINK15"/>
      <w:bookmarkStart w:id="1" w:name="_Hlk84666062"/>
      <w:r w:rsidRPr="00324D5E">
        <w:rPr>
          <w:rFonts w:ascii="Arial" w:eastAsia="MS Mincho" w:hAnsi="Arial"/>
          <w:b/>
          <w:noProof/>
          <w:sz w:val="24"/>
        </w:rPr>
        <w:t>3GPP TSG-</w:t>
      </w:r>
      <w:r w:rsidRPr="00324D5E">
        <w:rPr>
          <w:rFonts w:ascii="Arial" w:eastAsia="MS Mincho" w:hAnsi="Arial"/>
          <w:b/>
          <w:noProof/>
          <w:sz w:val="24"/>
          <w:lang w:eastAsia="zh-CN"/>
        </w:rPr>
        <w:t>RAN WG4</w:t>
      </w:r>
      <w:r w:rsidRPr="00324D5E">
        <w:rPr>
          <w:rFonts w:ascii="Arial" w:eastAsia="MS Mincho" w:hAnsi="Arial"/>
          <w:b/>
          <w:noProof/>
          <w:sz w:val="24"/>
        </w:rPr>
        <w:t xml:space="preserve"> Meetin</w:t>
      </w:r>
      <w:r w:rsidRPr="00324D5E">
        <w:rPr>
          <w:rFonts w:ascii="Arial" w:eastAsia="MS Mincho" w:hAnsi="Arial"/>
          <w:b/>
          <w:noProof/>
          <w:sz w:val="24"/>
          <w:lang w:eastAsia="zh-CN"/>
        </w:rPr>
        <w:t>g #103-e</w:t>
      </w:r>
      <w:r w:rsidRPr="00324D5E">
        <w:rPr>
          <w:rFonts w:ascii="Arial" w:eastAsia="MS Mincho" w:hAnsi="Arial" w:cs="Arial"/>
          <w:b/>
          <w:noProof/>
          <w:sz w:val="24"/>
          <w:szCs w:val="24"/>
        </w:rPr>
        <w:tab/>
      </w:r>
      <w:r w:rsidR="00592AC5" w:rsidRPr="00592AC5">
        <w:rPr>
          <w:rFonts w:ascii="Arial" w:hAnsi="Arial" w:cs="Arial"/>
          <w:b/>
          <w:noProof/>
          <w:sz w:val="24"/>
          <w:szCs w:val="24"/>
          <w:lang w:eastAsia="zh-CN"/>
        </w:rPr>
        <w:t>R4-2209887</w:t>
      </w:r>
    </w:p>
    <w:bookmarkEnd w:id="0"/>
    <w:p w14:paraId="381FF493" w14:textId="77777777" w:rsidR="00B13A97" w:rsidRPr="00324D5E" w:rsidRDefault="00B13A97" w:rsidP="00B13A97">
      <w:pPr>
        <w:spacing w:after="120"/>
        <w:outlineLvl w:val="0"/>
        <w:rPr>
          <w:rFonts w:ascii="Arial" w:eastAsia="MS Mincho" w:hAnsi="Arial"/>
          <w:b/>
          <w:noProof/>
          <w:sz w:val="24"/>
        </w:rPr>
      </w:pPr>
      <w:r w:rsidRPr="00324D5E">
        <w:rPr>
          <w:rFonts w:ascii="Arial" w:eastAsia="MS Mincho" w:hAnsi="Arial"/>
          <w:b/>
          <w:noProof/>
          <w:sz w:val="24"/>
        </w:rPr>
        <w:t>Electronic Meeting, 9</w:t>
      </w:r>
      <w:r w:rsidRPr="00324D5E">
        <w:rPr>
          <w:rFonts w:ascii="Arial" w:eastAsia="MS Mincho" w:hAnsi="Arial"/>
          <w:b/>
          <w:noProof/>
          <w:sz w:val="24"/>
          <w:vertAlign w:val="superscript"/>
        </w:rPr>
        <w:t>th</w:t>
      </w:r>
      <w:r w:rsidRPr="00324D5E">
        <w:rPr>
          <w:rFonts w:ascii="Arial" w:eastAsia="MS Mincho" w:hAnsi="Arial"/>
          <w:b/>
          <w:noProof/>
          <w:sz w:val="24"/>
        </w:rPr>
        <w:t xml:space="preserve"> – 20</w:t>
      </w:r>
      <w:r w:rsidRPr="00324D5E">
        <w:rPr>
          <w:rFonts w:ascii="Arial" w:eastAsia="MS Mincho" w:hAnsi="Arial"/>
          <w:b/>
          <w:noProof/>
          <w:sz w:val="24"/>
          <w:vertAlign w:val="superscript"/>
        </w:rPr>
        <w:t>th</w:t>
      </w:r>
      <w:r w:rsidRPr="00324D5E">
        <w:rPr>
          <w:rFonts w:ascii="Arial" w:eastAsia="MS Mincho" w:hAnsi="Arial"/>
          <w:b/>
          <w:noProof/>
          <w:sz w:val="24"/>
        </w:rPr>
        <w:t xml:space="preserve"> May, 2022</w:t>
      </w:r>
    </w:p>
    <w:bookmarkEnd w:id="1"/>
    <w:p w14:paraId="142C17A2" w14:textId="02AC042B" w:rsidR="00D46BD4" w:rsidRPr="00324D5E" w:rsidRDefault="00D46BD4" w:rsidP="00D46BD4">
      <w:pPr>
        <w:pStyle w:val="af"/>
        <w:jc w:val="both"/>
        <w:rPr>
          <w:rFonts w:eastAsia="宋体"/>
          <w:i w:val="0"/>
          <w:noProof w:val="0"/>
          <w:sz w:val="24"/>
        </w:rPr>
      </w:pPr>
    </w:p>
    <w:p w14:paraId="7A936C2D" w14:textId="1EDEEB7A" w:rsidR="00D46BD4" w:rsidRPr="00324D5E" w:rsidRDefault="00D46BD4" w:rsidP="00D46BD4">
      <w:pPr>
        <w:tabs>
          <w:tab w:val="left" w:pos="1985"/>
        </w:tabs>
        <w:ind w:left="1980" w:hanging="1980"/>
        <w:rPr>
          <w:rStyle w:val="af2"/>
        </w:rPr>
      </w:pPr>
      <w:r w:rsidRPr="00324D5E">
        <w:rPr>
          <w:rFonts w:ascii="Arial" w:hAnsi="Arial"/>
          <w:b/>
          <w:sz w:val="24"/>
          <w:lang w:val="en-US"/>
        </w:rPr>
        <w:t>Title:</w:t>
      </w:r>
      <w:r w:rsidRPr="00324D5E">
        <w:rPr>
          <w:rFonts w:ascii="Arial" w:hAnsi="Arial"/>
          <w:sz w:val="24"/>
          <w:lang w:val="en-US"/>
        </w:rPr>
        <w:t xml:space="preserve"> </w:t>
      </w:r>
      <w:r w:rsidRPr="00324D5E">
        <w:rPr>
          <w:rFonts w:ascii="Arial" w:hAnsi="Arial"/>
          <w:sz w:val="24"/>
          <w:lang w:val="en-US"/>
        </w:rPr>
        <w:tab/>
      </w:r>
      <w:r w:rsidR="00222181" w:rsidRPr="00324D5E">
        <w:rPr>
          <w:rFonts w:ascii="Arial" w:hAnsi="Arial"/>
          <w:sz w:val="24"/>
          <w:lang w:val="en-US" w:eastAsia="zh-CN"/>
        </w:rPr>
        <w:t xml:space="preserve">Discussion on </w:t>
      </w:r>
      <w:r w:rsidR="002F4BA9" w:rsidRPr="00324D5E">
        <w:rPr>
          <w:rFonts w:ascii="Arial" w:hAnsi="Arial"/>
          <w:sz w:val="24"/>
          <w:lang w:val="en-US" w:eastAsia="zh-CN"/>
        </w:rPr>
        <w:t xml:space="preserve">UE </w:t>
      </w:r>
      <w:r w:rsidR="009D568F" w:rsidRPr="00324D5E">
        <w:rPr>
          <w:rFonts w:ascii="Arial" w:hAnsi="Arial"/>
          <w:sz w:val="24"/>
          <w:lang w:val="en-US" w:eastAsia="zh-CN"/>
        </w:rPr>
        <w:t>FeMIMO demod</w:t>
      </w:r>
      <w:r w:rsidR="0037198B" w:rsidRPr="00324D5E">
        <w:rPr>
          <w:rFonts w:ascii="Arial" w:hAnsi="Arial"/>
          <w:sz w:val="24"/>
          <w:lang w:val="en-US" w:eastAsia="zh-CN"/>
        </w:rPr>
        <w:t xml:space="preserve"> HST-SFN</w:t>
      </w:r>
    </w:p>
    <w:p w14:paraId="04AA01BF" w14:textId="77777777" w:rsidR="00D46BD4" w:rsidRPr="00324D5E" w:rsidRDefault="00D46BD4" w:rsidP="00D46BD4">
      <w:pPr>
        <w:tabs>
          <w:tab w:val="left" w:pos="1985"/>
        </w:tabs>
        <w:rPr>
          <w:rStyle w:val="af2"/>
          <w:lang w:val="fr-FR"/>
        </w:rPr>
      </w:pPr>
      <w:r w:rsidRPr="00324D5E">
        <w:rPr>
          <w:rFonts w:ascii="Arial" w:hAnsi="Arial"/>
          <w:b/>
          <w:sz w:val="24"/>
          <w:lang w:val="fr-FR"/>
        </w:rPr>
        <w:t xml:space="preserve">Source: </w:t>
      </w:r>
      <w:r w:rsidRPr="00324D5E">
        <w:rPr>
          <w:rFonts w:ascii="Arial" w:hAnsi="Arial"/>
          <w:b/>
          <w:sz w:val="24"/>
          <w:lang w:val="fr-FR"/>
        </w:rPr>
        <w:tab/>
      </w:r>
      <w:r w:rsidRPr="00324D5E">
        <w:rPr>
          <w:rStyle w:val="af2"/>
          <w:lang w:val="fr-FR"/>
        </w:rPr>
        <w:t>Huawei, HiSilicon</w:t>
      </w:r>
    </w:p>
    <w:p w14:paraId="0911B88F" w14:textId="049EC782" w:rsidR="00D46BD4" w:rsidRPr="00324D5E" w:rsidRDefault="00D46BD4" w:rsidP="00D46BD4">
      <w:pPr>
        <w:tabs>
          <w:tab w:val="left" w:pos="1985"/>
        </w:tabs>
        <w:rPr>
          <w:rStyle w:val="af2"/>
          <w:lang w:val="pt-BR"/>
        </w:rPr>
      </w:pPr>
      <w:r w:rsidRPr="00324D5E">
        <w:rPr>
          <w:rFonts w:ascii="Arial" w:hAnsi="Arial"/>
          <w:b/>
          <w:sz w:val="24"/>
          <w:lang w:val="pt-BR"/>
        </w:rPr>
        <w:t>Agenda item:</w:t>
      </w:r>
      <w:r w:rsidR="007C404F" w:rsidRPr="00324D5E">
        <w:rPr>
          <w:rFonts w:ascii="Arial" w:hAnsi="Arial"/>
          <w:sz w:val="24"/>
          <w:lang w:val="pt-BR"/>
        </w:rPr>
        <w:tab/>
      </w:r>
      <w:r w:rsidR="00B13A97" w:rsidRPr="00324D5E">
        <w:rPr>
          <w:rFonts w:ascii="Arial" w:hAnsi="Arial"/>
          <w:sz w:val="24"/>
          <w:lang w:val="pt-BR"/>
        </w:rPr>
        <w:t>9.18</w:t>
      </w:r>
      <w:r w:rsidR="0037198B" w:rsidRPr="00324D5E">
        <w:rPr>
          <w:rFonts w:ascii="Arial" w:hAnsi="Arial"/>
          <w:sz w:val="24"/>
          <w:lang w:val="pt-BR"/>
        </w:rPr>
        <w:t>.4.2.1</w:t>
      </w:r>
    </w:p>
    <w:p w14:paraId="07E1F3F5" w14:textId="77777777" w:rsidR="00D46BD4" w:rsidRPr="00324D5E" w:rsidRDefault="00D46BD4" w:rsidP="00D46BD4">
      <w:pPr>
        <w:tabs>
          <w:tab w:val="left" w:pos="1985"/>
        </w:tabs>
        <w:ind w:left="1980" w:hanging="1980"/>
        <w:rPr>
          <w:rStyle w:val="af2"/>
          <w:lang w:val="pt-BR"/>
        </w:rPr>
      </w:pPr>
      <w:r w:rsidRPr="00324D5E">
        <w:rPr>
          <w:rFonts w:ascii="Arial" w:hAnsi="Arial"/>
          <w:b/>
          <w:sz w:val="24"/>
          <w:lang w:val="pt-BR"/>
        </w:rPr>
        <w:t>Document for:</w:t>
      </w:r>
      <w:r w:rsidRPr="00324D5E">
        <w:rPr>
          <w:rFonts w:ascii="Arial" w:hAnsi="Arial"/>
          <w:sz w:val="24"/>
          <w:lang w:val="pt-BR"/>
        </w:rPr>
        <w:tab/>
      </w:r>
      <w:r w:rsidRPr="00324D5E">
        <w:rPr>
          <w:rFonts w:ascii="Arial" w:hAnsi="Arial"/>
          <w:sz w:val="24"/>
          <w:lang w:val="pt-BR" w:eastAsia="zh-CN"/>
        </w:rPr>
        <w:t>Discussion</w:t>
      </w:r>
    </w:p>
    <w:p w14:paraId="0258C5B7" w14:textId="77777777" w:rsidR="00D46BD4" w:rsidRPr="00324D5E" w:rsidRDefault="00D46BD4" w:rsidP="00D46BD4">
      <w:pPr>
        <w:pStyle w:val="1"/>
        <w:rPr>
          <w:lang w:eastAsia="zh-CN"/>
        </w:rPr>
      </w:pPr>
      <w:r w:rsidRPr="00324D5E">
        <w:rPr>
          <w:rFonts w:hint="eastAsia"/>
          <w:lang w:eastAsia="zh-CN"/>
        </w:rPr>
        <w:t>B</w:t>
      </w:r>
      <w:r w:rsidRPr="00324D5E">
        <w:rPr>
          <w:lang w:eastAsia="zh-CN"/>
        </w:rPr>
        <w:t>ackground</w:t>
      </w:r>
    </w:p>
    <w:p w14:paraId="4FA4EF74" w14:textId="0D957356" w:rsidR="0037198B" w:rsidRPr="00324D5E" w:rsidRDefault="0037198B" w:rsidP="0037198B">
      <w:pPr>
        <w:rPr>
          <w:lang w:val="en-US" w:eastAsia="zh-CN"/>
        </w:rPr>
      </w:pPr>
      <w:r w:rsidRPr="00324D5E">
        <w:rPr>
          <w:lang w:eastAsia="zh-CN"/>
        </w:rPr>
        <w:t>During RAN4#10</w:t>
      </w:r>
      <w:r w:rsidR="00B13A97" w:rsidRPr="00324D5E">
        <w:rPr>
          <w:lang w:eastAsia="zh-CN"/>
        </w:rPr>
        <w:t>2</w:t>
      </w:r>
      <w:r w:rsidRPr="00324D5E">
        <w:rPr>
          <w:lang w:eastAsia="zh-CN"/>
        </w:rPr>
        <w:t xml:space="preserve">-e meeting, WF </w:t>
      </w:r>
      <w:r w:rsidRPr="00324D5E">
        <w:rPr>
          <w:lang w:eastAsia="zh-CN"/>
        </w:rPr>
        <w:fldChar w:fldCharType="begin"/>
      </w:r>
      <w:r w:rsidRPr="00324D5E">
        <w:rPr>
          <w:lang w:eastAsia="zh-CN"/>
        </w:rPr>
        <w:instrText xml:space="preserve"> REF _Ref95463895 \r \h </w:instrText>
      </w:r>
      <w:r w:rsidRPr="00324D5E">
        <w:rPr>
          <w:lang w:eastAsia="zh-CN"/>
        </w:rPr>
      </w:r>
      <w:r w:rsidRPr="00324D5E">
        <w:rPr>
          <w:lang w:eastAsia="zh-CN"/>
        </w:rPr>
        <w:fldChar w:fldCharType="separate"/>
      </w:r>
      <w:r w:rsidRPr="00324D5E">
        <w:rPr>
          <w:lang w:eastAsia="zh-CN"/>
        </w:rPr>
        <w:t>[1]</w:t>
      </w:r>
      <w:r w:rsidRPr="00324D5E">
        <w:rPr>
          <w:lang w:eastAsia="zh-CN"/>
        </w:rPr>
        <w:fldChar w:fldCharType="end"/>
      </w:r>
      <w:r w:rsidRPr="00324D5E">
        <w:rPr>
          <w:lang w:eastAsia="zh-CN"/>
        </w:rPr>
        <w:t xml:space="preserve"> on demodulation requirement for Enhancement on HST-SFN deployment was approved. </w:t>
      </w:r>
      <w:r w:rsidRPr="00324D5E">
        <w:rPr>
          <w:lang w:val="en-US" w:eastAsia="zh-CN"/>
        </w:rPr>
        <w:t xml:space="preserve">In this contribution, we share our views about the </w:t>
      </w:r>
      <w:r w:rsidR="000D7B1D" w:rsidRPr="00324D5E">
        <w:rPr>
          <w:rFonts w:hint="eastAsia"/>
          <w:lang w:val="en-US" w:eastAsia="zh-CN"/>
        </w:rPr>
        <w:t>UE</w:t>
      </w:r>
      <w:r w:rsidR="000D7B1D" w:rsidRPr="00324D5E">
        <w:rPr>
          <w:lang w:val="en-US" w:eastAsia="zh-CN"/>
        </w:rPr>
        <w:t xml:space="preserve"> </w:t>
      </w:r>
      <w:r w:rsidR="000D7B1D" w:rsidRPr="00324D5E">
        <w:rPr>
          <w:rFonts w:hint="eastAsia"/>
          <w:lang w:val="en-US" w:eastAsia="zh-CN"/>
        </w:rPr>
        <w:t>FeMIMO</w:t>
      </w:r>
      <w:r w:rsidR="000D7B1D" w:rsidRPr="00324D5E">
        <w:rPr>
          <w:lang w:val="en-US" w:eastAsia="zh-CN"/>
        </w:rPr>
        <w:t xml:space="preserve"> HST-SFN</w:t>
      </w:r>
      <w:r w:rsidRPr="00324D5E">
        <w:rPr>
          <w:lang w:val="en-US" w:eastAsia="zh-CN"/>
        </w:rPr>
        <w:t xml:space="preserve"> demodulation requirements.</w:t>
      </w:r>
    </w:p>
    <w:p w14:paraId="488863EE" w14:textId="3535E10E" w:rsidR="00D90964" w:rsidRPr="00324D5E" w:rsidRDefault="003B1587" w:rsidP="003742D3">
      <w:pPr>
        <w:pStyle w:val="1"/>
        <w:spacing w:before="0" w:after="0"/>
        <w:rPr>
          <w:lang w:val="en-US" w:eastAsia="zh-CN"/>
        </w:rPr>
      </w:pPr>
      <w:r w:rsidRPr="00324D5E">
        <w:rPr>
          <w:rFonts w:hint="eastAsia"/>
          <w:lang w:val="en-US" w:eastAsia="zh-CN"/>
        </w:rPr>
        <w:t>D</w:t>
      </w:r>
      <w:r w:rsidRPr="00324D5E">
        <w:rPr>
          <w:lang w:val="en-US" w:eastAsia="zh-CN"/>
        </w:rPr>
        <w:t>iscussion</w:t>
      </w:r>
    </w:p>
    <w:p w14:paraId="6F0798FF" w14:textId="79344F1D" w:rsidR="0037198B" w:rsidRPr="00324D5E" w:rsidRDefault="00B13A97" w:rsidP="0037198B">
      <w:pPr>
        <w:pStyle w:val="2"/>
        <w:rPr>
          <w:lang w:val="en-US" w:eastAsia="zh-CN"/>
        </w:rPr>
      </w:pPr>
      <w:r w:rsidRPr="00324D5E">
        <w:rPr>
          <w:lang w:val="en-US" w:eastAsia="zh-CN"/>
        </w:rPr>
        <w:t>Test scope</w:t>
      </w:r>
    </w:p>
    <w:p w14:paraId="66CC0C7C" w14:textId="20A48941" w:rsidR="00B13A97" w:rsidRPr="00324D5E" w:rsidRDefault="00B13A97" w:rsidP="00B13A97">
      <w:pPr>
        <w:pStyle w:val="3"/>
        <w:rPr>
          <w:lang w:val="en-US" w:eastAsia="zh-CN"/>
        </w:rPr>
      </w:pPr>
      <w:r w:rsidRPr="00324D5E">
        <w:rPr>
          <w:lang w:val="en-US" w:eastAsia="zh-CN"/>
        </w:rPr>
        <w:t xml:space="preserve">Whether to define PDSCH </w:t>
      </w:r>
      <w:r w:rsidR="00C564BE" w:rsidRPr="00324D5E">
        <w:rPr>
          <w:lang w:val="en-US" w:eastAsia="zh-CN"/>
        </w:rPr>
        <w:t>requirement</w:t>
      </w:r>
      <w:r w:rsidRPr="00324D5E">
        <w:rPr>
          <w:lang w:val="en-US" w:eastAsia="zh-CN"/>
        </w:rPr>
        <w:t xml:space="preserve"> with HST-SFN scheme B</w:t>
      </w:r>
    </w:p>
    <w:tbl>
      <w:tblPr>
        <w:tblStyle w:val="af4"/>
        <w:tblW w:w="0" w:type="auto"/>
        <w:tblLook w:val="04A0" w:firstRow="1" w:lastRow="0" w:firstColumn="1" w:lastColumn="0" w:noHBand="0" w:noVBand="1"/>
      </w:tblPr>
      <w:tblGrid>
        <w:gridCol w:w="9631"/>
      </w:tblGrid>
      <w:tr w:rsidR="0037198B" w:rsidRPr="00324D5E" w14:paraId="0E35A601" w14:textId="77777777" w:rsidTr="0037198B">
        <w:tc>
          <w:tcPr>
            <w:tcW w:w="9631" w:type="dxa"/>
          </w:tcPr>
          <w:p w14:paraId="219FD166" w14:textId="10350ABF" w:rsidR="009A2B44" w:rsidRPr="00324D5E" w:rsidRDefault="009A2B44" w:rsidP="009A2B44">
            <w:pPr>
              <w:spacing w:after="0"/>
              <w:rPr>
                <w:i/>
              </w:rPr>
            </w:pPr>
            <w:r w:rsidRPr="00324D5E">
              <w:rPr>
                <w:b/>
                <w:i/>
                <w:u w:val="single"/>
                <w:lang w:val="sv-SE" w:eastAsia="zh-CN"/>
              </w:rPr>
              <w:t>Whether to define PDSCH requiremnt with HST-SFN scheme B</w:t>
            </w:r>
          </w:p>
          <w:p w14:paraId="51D67B20" w14:textId="2A267D40" w:rsidR="00B13A97" w:rsidRPr="00324D5E" w:rsidRDefault="00B13A97" w:rsidP="009A2B44">
            <w:pPr>
              <w:pStyle w:val="a3"/>
              <w:numPr>
                <w:ilvl w:val="0"/>
                <w:numId w:val="30"/>
              </w:numPr>
              <w:spacing w:after="0"/>
              <w:ind w:firstLineChars="0"/>
              <w:rPr>
                <w:i/>
                <w:szCs w:val="24"/>
                <w:lang w:eastAsia="zh-CN"/>
              </w:rPr>
            </w:pPr>
            <w:r w:rsidRPr="00324D5E">
              <w:rPr>
                <w:i/>
                <w:szCs w:val="24"/>
                <w:lang w:eastAsia="zh-CN"/>
              </w:rPr>
              <w:t>Option 1: Yes</w:t>
            </w:r>
          </w:p>
          <w:p w14:paraId="2C3E5C55" w14:textId="77777777" w:rsidR="00B13A97" w:rsidRPr="00324D5E" w:rsidRDefault="00B13A97" w:rsidP="009A2B44">
            <w:pPr>
              <w:pStyle w:val="a3"/>
              <w:numPr>
                <w:ilvl w:val="1"/>
                <w:numId w:val="30"/>
              </w:numPr>
              <w:spacing w:after="0"/>
              <w:ind w:firstLineChars="0"/>
              <w:rPr>
                <w:i/>
                <w:szCs w:val="24"/>
                <w:lang w:eastAsia="zh-CN"/>
              </w:rPr>
            </w:pPr>
            <w:r w:rsidRPr="00324D5E">
              <w:rPr>
                <w:i/>
                <w:szCs w:val="24"/>
                <w:lang w:eastAsia="zh-CN"/>
              </w:rPr>
              <w:t>Option 1a: scheme A and scheme B with test applicability rule: If UE pass HST-SFN scheme A test cases, UE can skip HST-SFN scheme B test cases</w:t>
            </w:r>
          </w:p>
          <w:p w14:paraId="6F68FD52" w14:textId="77777777" w:rsidR="00B13A97" w:rsidRPr="00324D5E" w:rsidRDefault="00B13A97" w:rsidP="009A2B44">
            <w:pPr>
              <w:pStyle w:val="a3"/>
              <w:numPr>
                <w:ilvl w:val="1"/>
                <w:numId w:val="30"/>
              </w:numPr>
              <w:spacing w:after="0"/>
              <w:ind w:firstLineChars="0"/>
              <w:rPr>
                <w:i/>
                <w:szCs w:val="24"/>
                <w:lang w:eastAsia="zh-CN"/>
              </w:rPr>
            </w:pPr>
            <w:r w:rsidRPr="00324D5E">
              <w:rPr>
                <w:i/>
                <w:szCs w:val="24"/>
                <w:lang w:eastAsia="zh-CN"/>
              </w:rPr>
              <w:t>Option 1b: scheme A and scheme B with test applicability rule: If UE supporting both HST SFN scheme A and B and supporting both 15kHz SCS and 30kHz SCS, then UE shall only pass schemeA 15kHz and schemeB 30kHz requirements.</w:t>
            </w:r>
          </w:p>
          <w:p w14:paraId="29CB27D4" w14:textId="77777777" w:rsidR="00B13A97" w:rsidRPr="00324D5E" w:rsidRDefault="00B13A97" w:rsidP="009A2B44">
            <w:pPr>
              <w:pStyle w:val="a3"/>
              <w:numPr>
                <w:ilvl w:val="0"/>
                <w:numId w:val="30"/>
              </w:numPr>
              <w:spacing w:after="0"/>
              <w:ind w:firstLineChars="0"/>
              <w:rPr>
                <w:i/>
                <w:szCs w:val="24"/>
                <w:lang w:eastAsia="zh-CN"/>
              </w:rPr>
            </w:pPr>
            <w:r w:rsidRPr="00324D5E">
              <w:rPr>
                <w:i/>
                <w:szCs w:val="24"/>
                <w:lang w:eastAsia="zh-CN"/>
              </w:rPr>
              <w:t>Option 2: No</w:t>
            </w:r>
          </w:p>
          <w:p w14:paraId="71C3BF5D" w14:textId="77777777" w:rsidR="00B13A97" w:rsidRPr="00324D5E" w:rsidRDefault="00B13A97" w:rsidP="009A2B44">
            <w:pPr>
              <w:pStyle w:val="a3"/>
              <w:numPr>
                <w:ilvl w:val="0"/>
                <w:numId w:val="30"/>
              </w:numPr>
              <w:spacing w:after="0"/>
              <w:ind w:firstLineChars="0"/>
              <w:rPr>
                <w:i/>
                <w:szCs w:val="24"/>
                <w:lang w:eastAsia="zh-CN"/>
              </w:rPr>
            </w:pPr>
            <w:r w:rsidRPr="00324D5E">
              <w:rPr>
                <w:i/>
                <w:szCs w:val="24"/>
                <w:lang w:eastAsia="zh-CN"/>
              </w:rPr>
              <w:t>Option 3: do not introduce PDSCH requirements for SFN scheme B and define the following test applicability rule to guarantee performance with this scheme:</w:t>
            </w:r>
          </w:p>
          <w:p w14:paraId="376DE6A2" w14:textId="1E681553" w:rsidR="0037198B" w:rsidRPr="00324D5E" w:rsidRDefault="00B13A97" w:rsidP="009A2B44">
            <w:pPr>
              <w:pStyle w:val="a3"/>
              <w:numPr>
                <w:ilvl w:val="1"/>
                <w:numId w:val="30"/>
              </w:numPr>
              <w:spacing w:after="0"/>
              <w:ind w:firstLineChars="0"/>
              <w:rPr>
                <w:i/>
                <w:szCs w:val="24"/>
                <w:lang w:eastAsia="zh-CN"/>
              </w:rPr>
            </w:pPr>
            <w:r w:rsidRPr="00324D5E">
              <w:rPr>
                <w:i/>
                <w:szCs w:val="24"/>
                <w:lang w:eastAsia="zh-CN"/>
              </w:rPr>
              <w:t>If UE passes the existing test cases (demodulation requirement for HST-SFN with high Doppler shift), the performance of SFN scheme B is guaranteed</w:t>
            </w:r>
          </w:p>
        </w:tc>
      </w:tr>
    </w:tbl>
    <w:p w14:paraId="4268146A" w14:textId="2125E09F" w:rsidR="0037198B" w:rsidRPr="00324D5E" w:rsidRDefault="0037198B" w:rsidP="0037198B">
      <w:pPr>
        <w:rPr>
          <w:lang w:eastAsia="zh-CN"/>
        </w:rPr>
      </w:pPr>
    </w:p>
    <w:p w14:paraId="23B63256" w14:textId="685D55FE" w:rsidR="00DA3623" w:rsidRPr="00324D5E" w:rsidRDefault="00DA3623" w:rsidP="00DA3623">
      <w:pPr>
        <w:rPr>
          <w:lang w:val="en-US" w:eastAsia="zh-CN"/>
        </w:rPr>
      </w:pPr>
      <w:r w:rsidRPr="00324D5E">
        <w:rPr>
          <w:lang w:val="en-US" w:eastAsia="zh-CN"/>
        </w:rPr>
        <w:t xml:space="preserve">For Scheme B, TRP pre-compensate frequency offset of the downlink data based on uplink signal transmitted by UE. </w:t>
      </w:r>
      <w:r w:rsidRPr="00324D5E">
        <w:rPr>
          <w:rFonts w:hint="eastAsia"/>
          <w:lang w:val="en-US" w:eastAsia="zh-CN"/>
        </w:rPr>
        <w:t>T</w:t>
      </w:r>
      <w:r w:rsidRPr="00324D5E">
        <w:rPr>
          <w:lang w:val="en-US" w:eastAsia="zh-CN"/>
        </w:rPr>
        <w:t xml:space="preserve">he detail carrier frequency variation for TRP-based frequency offset pre-compensation is shown in the following Table 2.1-1, assuming that the target carrier frequency is </w:t>
      </w: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324D5E">
        <w:rPr>
          <w:lang w:eastAsia="zh-CN"/>
        </w:rPr>
        <w:t xml:space="preserve">, the crystal oscillator error is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w:r w:rsidRPr="00324D5E">
        <w:rPr>
          <w:rFonts w:hint="eastAsia"/>
          <w:lang w:eastAsia="zh-CN"/>
        </w:rPr>
        <w:t xml:space="preserve"> </w:t>
      </w:r>
      <w:r w:rsidRPr="00324D5E">
        <w:rPr>
          <w:lang w:eastAsia="zh-CN"/>
        </w:rPr>
        <w:t xml:space="preserve">and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324D5E">
        <w:rPr>
          <w:rFonts w:hint="eastAsia"/>
          <w:lang w:eastAsia="zh-CN"/>
        </w:rPr>
        <w:t xml:space="preserve"> </w:t>
      </w:r>
      <w:r w:rsidRPr="00324D5E">
        <w:rPr>
          <w:lang w:eastAsia="zh-CN"/>
        </w:rPr>
        <w:t xml:space="preserve">for TRP#1 and TRP#2 respectively, the one-way channel Doppler is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oMath>
      <w:r w:rsidRPr="00324D5E">
        <w:rPr>
          <w:rFonts w:hint="eastAsia"/>
          <w:lang w:eastAsia="zh-CN"/>
        </w:rPr>
        <w:t xml:space="preserve"> </w:t>
      </w:r>
      <w:r w:rsidRPr="00324D5E">
        <w:rPr>
          <w:lang w:eastAsia="zh-CN"/>
        </w:rPr>
        <w:t xml:space="preserve">and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2</m:t>
            </m:r>
          </m:sub>
        </m:sSub>
      </m:oMath>
      <w:r w:rsidRPr="00324D5E">
        <w:rPr>
          <w:rFonts w:hint="eastAsia"/>
          <w:lang w:eastAsia="zh-CN"/>
        </w:rPr>
        <w:t xml:space="preserve"> </w:t>
      </w:r>
      <w:r w:rsidRPr="00324D5E">
        <w:rPr>
          <w:lang w:eastAsia="zh-CN"/>
        </w:rPr>
        <w:t>for TRP#1 and TRP#2 respectively. In addition, considering that per-UE pre-compensation value for TRS will cause large amount of overhead, the carrier frequency of TRS transmitted from different TRP is constant, that means only PDCCH and PDSCH is pre-compensated.</w:t>
      </w:r>
    </w:p>
    <w:p w14:paraId="1FB5D853" w14:textId="028F8158" w:rsidR="00DA3623" w:rsidRPr="00324D5E" w:rsidRDefault="00DA3623" w:rsidP="00DA3623">
      <w:pPr>
        <w:keepNext/>
        <w:keepLines/>
        <w:spacing w:before="60"/>
        <w:jc w:val="center"/>
        <w:rPr>
          <w:rFonts w:ascii="Arial" w:hAnsi="Arial" w:cs="Arial"/>
          <w:b/>
          <w:lang w:val="x-none" w:eastAsia="zh-CN"/>
        </w:rPr>
      </w:pPr>
      <w:r w:rsidRPr="00324D5E">
        <w:rPr>
          <w:rFonts w:ascii="Arial" w:hAnsi="Arial" w:cs="Arial"/>
          <w:b/>
          <w:lang w:val="x-none" w:eastAsia="zh-CN"/>
        </w:rPr>
        <w:lastRenderedPageBreak/>
        <w:t>Table 2.1-1 Detail carrier frequency variation for Scheme B</w:t>
      </w:r>
    </w:p>
    <w:tbl>
      <w:tblPr>
        <w:tblStyle w:val="31"/>
        <w:tblW w:w="0" w:type="auto"/>
        <w:jc w:val="center"/>
        <w:tblLook w:val="04A0" w:firstRow="1" w:lastRow="0" w:firstColumn="1" w:lastColumn="0" w:noHBand="0" w:noVBand="1"/>
      </w:tblPr>
      <w:tblGrid>
        <w:gridCol w:w="537"/>
        <w:gridCol w:w="1037"/>
        <w:gridCol w:w="1347"/>
        <w:gridCol w:w="2236"/>
      </w:tblGrid>
      <w:tr w:rsidR="00324D5E" w:rsidRPr="00324D5E" w14:paraId="7F29AE39" w14:textId="77777777" w:rsidTr="00B83B85">
        <w:trPr>
          <w:jc w:val="center"/>
        </w:trPr>
        <w:tc>
          <w:tcPr>
            <w:tcW w:w="0" w:type="auto"/>
            <w:gridSpan w:val="2"/>
            <w:vAlign w:val="center"/>
          </w:tcPr>
          <w:p w14:paraId="1E389BC8" w14:textId="77777777" w:rsidR="00DA3623" w:rsidRPr="00324D5E" w:rsidRDefault="00DA3623" w:rsidP="00DA3623">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14:paraId="7CBD00E6"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TRP#1</w:t>
            </w:r>
          </w:p>
        </w:tc>
        <w:tc>
          <w:tcPr>
            <w:tcW w:w="0" w:type="auto"/>
            <w:vAlign w:val="center"/>
          </w:tcPr>
          <w:p w14:paraId="79D86F10"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TRP#2</w:t>
            </w:r>
          </w:p>
        </w:tc>
      </w:tr>
      <w:tr w:rsidR="00324D5E" w:rsidRPr="00324D5E" w14:paraId="3E411CA5" w14:textId="77777777" w:rsidTr="00B83B85">
        <w:trPr>
          <w:jc w:val="center"/>
        </w:trPr>
        <w:tc>
          <w:tcPr>
            <w:tcW w:w="0" w:type="auto"/>
            <w:vMerge w:val="restart"/>
            <w:vAlign w:val="center"/>
          </w:tcPr>
          <w:p w14:paraId="7D0DB2D2"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heme="minorEastAsia" w:hAnsi="Arial" w:cs="Arial" w:hint="eastAsia"/>
                <w:b/>
                <w:sz w:val="18"/>
                <w:lang w:eastAsia="ko-KR"/>
              </w:rPr>
              <w:t>1st</w:t>
            </w:r>
          </w:p>
        </w:tc>
        <w:tc>
          <w:tcPr>
            <w:tcW w:w="0" w:type="auto"/>
            <w:vAlign w:val="center"/>
          </w:tcPr>
          <w:p w14:paraId="119214B5"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BS DL</w:t>
            </w:r>
          </w:p>
        </w:tc>
        <w:tc>
          <w:tcPr>
            <w:tcW w:w="0" w:type="auto"/>
            <w:vAlign w:val="center"/>
          </w:tcPr>
          <w:p w14:paraId="2C312551" w14:textId="77777777" w:rsidR="00DA3623" w:rsidRPr="00324D5E" w:rsidRDefault="00FB042B" w:rsidP="00DA3623">
            <w:pPr>
              <w:keepNext/>
              <w:keepLines/>
              <w:overflowPunct w:val="0"/>
              <w:autoSpaceDE w:val="0"/>
              <w:autoSpaceDN w:val="0"/>
              <w:adjustRightInd w:val="0"/>
              <w:spacing w:after="0"/>
              <w:jc w:val="center"/>
              <w:rPr>
                <w:rFonts w:ascii="Arial" w:eastAsiaTheme="minorEastAsia" w:hAnsi="Arial" w:cs="Arial"/>
                <w:sz w:val="18"/>
                <w:lang w:val="en-US" w:eastAsia="zh-CN"/>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74716BCA"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324D5E" w:rsidRPr="00324D5E" w14:paraId="56C61F28" w14:textId="77777777" w:rsidTr="00B83B85">
        <w:trPr>
          <w:jc w:val="center"/>
        </w:trPr>
        <w:tc>
          <w:tcPr>
            <w:tcW w:w="0" w:type="auto"/>
            <w:vMerge/>
            <w:vAlign w:val="center"/>
          </w:tcPr>
          <w:p w14:paraId="62F4ADF2"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5FC20C1B"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UE DL</w:t>
            </w:r>
          </w:p>
        </w:tc>
        <w:tc>
          <w:tcPr>
            <w:tcW w:w="0" w:type="auto"/>
            <w:vAlign w:val="center"/>
          </w:tcPr>
          <w:p w14:paraId="325756EE"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5BAEAA3F"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324D5E" w:rsidRPr="00324D5E" w14:paraId="16BEA030" w14:textId="77777777" w:rsidTr="00B83B85">
        <w:trPr>
          <w:jc w:val="center"/>
        </w:trPr>
        <w:tc>
          <w:tcPr>
            <w:tcW w:w="0" w:type="auto"/>
            <w:vMerge/>
            <w:vAlign w:val="center"/>
          </w:tcPr>
          <w:p w14:paraId="09A62D6E"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7299E04"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UE UL</w:t>
            </w:r>
          </w:p>
        </w:tc>
        <w:tc>
          <w:tcPr>
            <w:tcW w:w="0" w:type="auto"/>
            <w:vAlign w:val="center"/>
          </w:tcPr>
          <w:p w14:paraId="229FDD1E"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69F27D52"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sz w:val="18"/>
                <w:lang w:val="en-US" w:eastAsia="ko-KR"/>
              </w:rPr>
            </w:pPr>
            <w:r w:rsidRPr="00324D5E">
              <w:rPr>
                <w:rFonts w:ascii="Arial" w:eastAsiaTheme="minorEastAsia" w:hAnsi="Arial" w:cs="Arial" w:hint="eastAsia"/>
                <w:sz w:val="18"/>
                <w:lang w:val="en-US" w:eastAsia="ko-KR"/>
              </w:rPr>
              <w:t>-</w:t>
            </w:r>
          </w:p>
        </w:tc>
      </w:tr>
      <w:tr w:rsidR="00324D5E" w:rsidRPr="00324D5E" w14:paraId="21BA98A3" w14:textId="77777777" w:rsidTr="00B83B85">
        <w:trPr>
          <w:jc w:val="center"/>
        </w:trPr>
        <w:tc>
          <w:tcPr>
            <w:tcW w:w="0" w:type="auto"/>
            <w:vMerge/>
            <w:vAlign w:val="center"/>
          </w:tcPr>
          <w:p w14:paraId="2A140C68"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5E2CC9BF"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BS UL</w:t>
            </w:r>
          </w:p>
        </w:tc>
        <w:tc>
          <w:tcPr>
            <w:tcW w:w="0" w:type="auto"/>
            <w:vAlign w:val="center"/>
          </w:tcPr>
          <w:p w14:paraId="774487AA"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1B157873"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324D5E" w:rsidRPr="00324D5E" w14:paraId="1E398A7A" w14:textId="77777777" w:rsidTr="00B83B85">
        <w:trPr>
          <w:jc w:val="center"/>
        </w:trPr>
        <w:tc>
          <w:tcPr>
            <w:tcW w:w="0" w:type="auto"/>
            <w:vMerge/>
            <w:vAlign w:val="center"/>
          </w:tcPr>
          <w:p w14:paraId="0E7E7C49"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2572B28B"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pre-comp</w:t>
            </w:r>
          </w:p>
        </w:tc>
        <w:tc>
          <w:tcPr>
            <w:tcW w:w="0" w:type="auto"/>
            <w:vAlign w:val="center"/>
          </w:tcPr>
          <w:p w14:paraId="3C3856E9"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sz w:val="18"/>
                <w:lang w:val="en-US" w:eastAsia="ko-KR"/>
              </w:rPr>
            </w:pPr>
            <w:r w:rsidRPr="00324D5E">
              <w:rPr>
                <w:rFonts w:ascii="Arial" w:eastAsiaTheme="minorEastAsia" w:hAnsi="Arial" w:cs="Arial" w:hint="eastAsia"/>
                <w:sz w:val="18"/>
                <w:lang w:val="en-US" w:eastAsia="ko-KR"/>
              </w:rPr>
              <w:t>-</w:t>
            </w:r>
          </w:p>
        </w:tc>
        <w:tc>
          <w:tcPr>
            <w:tcW w:w="0" w:type="auto"/>
            <w:vAlign w:val="center"/>
          </w:tcPr>
          <w:p w14:paraId="586B0F5F"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324D5E" w:rsidRPr="00324D5E" w14:paraId="0CA82113" w14:textId="77777777" w:rsidTr="00B83B85">
        <w:trPr>
          <w:jc w:val="center"/>
        </w:trPr>
        <w:tc>
          <w:tcPr>
            <w:tcW w:w="0" w:type="auto"/>
            <w:vMerge w:val="restart"/>
            <w:vAlign w:val="center"/>
          </w:tcPr>
          <w:p w14:paraId="2082316E"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heme="minorEastAsia" w:hAnsi="Arial" w:cs="Arial" w:hint="eastAsia"/>
                <w:b/>
                <w:sz w:val="18"/>
                <w:lang w:eastAsia="ko-KR"/>
              </w:rPr>
              <w:t>2</w:t>
            </w:r>
            <w:r w:rsidRPr="00324D5E">
              <w:rPr>
                <w:rFonts w:ascii="Arial" w:eastAsiaTheme="minorEastAsia" w:hAnsi="Arial" w:cs="Arial"/>
                <w:b/>
                <w:sz w:val="18"/>
                <w:lang w:eastAsia="ko-KR"/>
              </w:rPr>
              <w:t>nd</w:t>
            </w:r>
          </w:p>
        </w:tc>
        <w:tc>
          <w:tcPr>
            <w:tcW w:w="0" w:type="auto"/>
            <w:vAlign w:val="center"/>
          </w:tcPr>
          <w:p w14:paraId="3DAF0AE6"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BS DL</w:t>
            </w:r>
          </w:p>
        </w:tc>
        <w:tc>
          <w:tcPr>
            <w:tcW w:w="0" w:type="auto"/>
            <w:vAlign w:val="center"/>
          </w:tcPr>
          <w:p w14:paraId="7F41ED65"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1F3D45B6"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DA3623" w:rsidRPr="00324D5E" w14:paraId="1FDBCBA8" w14:textId="77777777" w:rsidTr="00B83B85">
        <w:trPr>
          <w:jc w:val="center"/>
        </w:trPr>
        <w:tc>
          <w:tcPr>
            <w:tcW w:w="0" w:type="auto"/>
            <w:vMerge/>
            <w:vAlign w:val="center"/>
          </w:tcPr>
          <w:p w14:paraId="29099418"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6F832D6A" w14:textId="77777777" w:rsidR="00DA3623" w:rsidRPr="00324D5E"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324D5E">
              <w:rPr>
                <w:rFonts w:ascii="Arial" w:eastAsia="Times New Roman" w:hAnsi="Arial" w:cs="Arial"/>
                <w:b/>
                <w:sz w:val="18"/>
                <w:lang w:eastAsia="ko-KR"/>
              </w:rPr>
              <w:t>UE DL</w:t>
            </w:r>
          </w:p>
        </w:tc>
        <w:tc>
          <w:tcPr>
            <w:tcW w:w="0" w:type="auto"/>
            <w:vAlign w:val="center"/>
          </w:tcPr>
          <w:p w14:paraId="16722D67"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35447F7E" w14:textId="77777777" w:rsidR="00DA3623" w:rsidRPr="00324D5E" w:rsidRDefault="00FB042B"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bl>
    <w:p w14:paraId="4E20BF6D" w14:textId="77777777" w:rsidR="00DA3623" w:rsidRPr="00324D5E" w:rsidRDefault="00DA3623" w:rsidP="00DA3623">
      <w:pPr>
        <w:rPr>
          <w:lang w:val="en-US" w:eastAsia="zh-CN"/>
        </w:rPr>
      </w:pPr>
    </w:p>
    <w:p w14:paraId="595C98CE" w14:textId="4AEDE67E" w:rsidR="00DA3623" w:rsidRPr="00324D5E" w:rsidRDefault="00DA3623" w:rsidP="00DA3623">
      <w:r w:rsidRPr="00324D5E">
        <w:t xml:space="preserve">We can see that after TRP-based frequency offset pre-compensation, there is still </w:t>
      </w:r>
      <m:oMath>
        <m:sSub>
          <m:sSubPr>
            <m:ctrlPr>
              <w:rPr>
                <w:rFonts w:ascii="Cambria Math" w:hAnsi="Cambria Math"/>
              </w:rPr>
            </m:ctrlPr>
          </m:sSubPr>
          <m:e>
            <m:r>
              <w:rPr>
                <w:rFonts w:ascii="Cambria Math" w:hAnsi="Cambria Math"/>
              </w:rPr>
              <m:t>2f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324D5E">
        <w:rPr>
          <w:rFonts w:hint="eastAsia"/>
        </w:rPr>
        <w:t xml:space="preserve"> </w:t>
      </w:r>
      <w:r w:rsidRPr="00324D5E">
        <w:t xml:space="preserve">frequency difference at the UE side. As per TS 38.104, only Wide Area BS and Medium Range BS is supported for HST scenario, and the maximum allowed frequency error accuracy at the BS side is ±0.05 ppm and ±0.1 ppm for Wide Area BS and Medium Range BS respectively. For the worst case, the frequency offset for two TRP can be 0.4 ppm assuming that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w:r w:rsidRPr="00324D5E">
        <w:rPr>
          <w:rFonts w:hint="eastAsia"/>
          <w:lang w:eastAsia="zh-CN"/>
        </w:rPr>
        <w:t xml:space="preserve"> </w:t>
      </w:r>
      <w:r w:rsidRPr="00324D5E">
        <w:rPr>
          <w:lang w:eastAsia="zh-CN"/>
        </w:rPr>
        <w:t xml:space="preserve">is equal to +0.1 ppm and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324D5E">
        <w:rPr>
          <w:rFonts w:hint="eastAsia"/>
          <w:lang w:eastAsia="zh-CN"/>
        </w:rPr>
        <w:t xml:space="preserve"> </w:t>
      </w:r>
      <w:r w:rsidRPr="00324D5E">
        <w:rPr>
          <w:lang w:eastAsia="zh-CN"/>
        </w:rPr>
        <w:t xml:space="preserve">is equal to -0.1ppm. </w:t>
      </w:r>
      <w:r w:rsidRPr="00324D5E">
        <w:t>With Rel-16 assumption, the corresponding frequency offset value is 752Hz and 1440Hz @ 1.88GHz and 3.6GHz carrier frequency for 15kHz and 30kHz SCS respectively.</w:t>
      </w:r>
    </w:p>
    <w:p w14:paraId="23B05D78" w14:textId="6FAD8F68" w:rsidR="00386F66" w:rsidRPr="00324D5E" w:rsidRDefault="00386F66" w:rsidP="00DA3623">
      <w:pPr>
        <w:rPr>
          <w:lang w:eastAsia="zh-CN"/>
        </w:rPr>
      </w:pPr>
      <w:r w:rsidRPr="00324D5E">
        <w:rPr>
          <w:rFonts w:hint="eastAsia"/>
          <w:lang w:eastAsia="zh-CN"/>
        </w:rPr>
        <w:t>A</w:t>
      </w:r>
      <w:r w:rsidRPr="00324D5E">
        <w:rPr>
          <w:lang w:eastAsia="zh-CN"/>
        </w:rPr>
        <w:t xml:space="preserve">s per our contribution </w:t>
      </w:r>
      <w:r w:rsidRPr="00324D5E">
        <w:rPr>
          <w:lang w:eastAsia="zh-CN"/>
        </w:rPr>
        <w:fldChar w:fldCharType="begin"/>
      </w:r>
      <w:r w:rsidRPr="00324D5E">
        <w:rPr>
          <w:lang w:eastAsia="zh-CN"/>
        </w:rPr>
        <w:instrText xml:space="preserve"> REF _Ref101298444 \r \h </w:instrText>
      </w:r>
      <w:r w:rsidRPr="00324D5E">
        <w:rPr>
          <w:lang w:eastAsia="zh-CN"/>
        </w:rPr>
      </w:r>
      <w:r w:rsidRPr="00324D5E">
        <w:rPr>
          <w:lang w:eastAsia="zh-CN"/>
        </w:rPr>
        <w:fldChar w:fldCharType="separate"/>
      </w:r>
      <w:r w:rsidRPr="00324D5E">
        <w:rPr>
          <w:lang w:eastAsia="zh-CN"/>
        </w:rPr>
        <w:t>[2]</w:t>
      </w:r>
      <w:r w:rsidRPr="00324D5E">
        <w:rPr>
          <w:lang w:eastAsia="zh-CN"/>
        </w:rPr>
        <w:fldChar w:fldCharType="end"/>
      </w:r>
      <w:r w:rsidRPr="00324D5E">
        <w:rPr>
          <w:lang w:eastAsia="zh-CN"/>
        </w:rPr>
        <w:t>, even if with such large value of residual frequency shift after BS</w:t>
      </w:r>
      <w:r w:rsidRPr="00324D5E">
        <w:t xml:space="preserve"> </w:t>
      </w:r>
      <w:r w:rsidRPr="00324D5E">
        <w:rPr>
          <w:lang w:eastAsia="zh-CN"/>
        </w:rPr>
        <w:t>frequency offset pre-compensation, better performance still can be achieved for Scheme B comparing to the normal SFN. Therefore, we propose to define PDSCH performance requirements for Scheme B for HST scenario.</w:t>
      </w:r>
    </w:p>
    <w:p w14:paraId="1168F2C2" w14:textId="77777777" w:rsidR="00DA3623" w:rsidRPr="00324D5E" w:rsidRDefault="00DA3623" w:rsidP="00DA3623">
      <w:pPr>
        <w:pStyle w:val="Proposal"/>
      </w:pPr>
      <w:r w:rsidRPr="00324D5E">
        <w:rPr>
          <w:rFonts w:hint="eastAsia"/>
        </w:rPr>
        <w:t>D</w:t>
      </w:r>
      <w:r w:rsidRPr="00324D5E">
        <w:t>efine PDSCH performance requirements for Scheme B for HST scenario.</w:t>
      </w:r>
    </w:p>
    <w:p w14:paraId="477B5494" w14:textId="6268A8DA" w:rsidR="0037198B" w:rsidRPr="00324D5E" w:rsidRDefault="00B13A97" w:rsidP="0037198B">
      <w:pPr>
        <w:pStyle w:val="2"/>
        <w:rPr>
          <w:lang w:val="en-US" w:eastAsia="zh-CN"/>
        </w:rPr>
      </w:pPr>
      <w:r w:rsidRPr="00324D5E">
        <w:rPr>
          <w:lang w:val="en-US" w:eastAsia="zh-CN"/>
        </w:rPr>
        <w:t>Test setup for PDSCH requirement for SFN scheme A with Single Carrier</w:t>
      </w:r>
    </w:p>
    <w:p w14:paraId="64229DBE" w14:textId="15FE37B6" w:rsidR="00B13A97" w:rsidRPr="00324D5E" w:rsidRDefault="00B13A97" w:rsidP="00B13A97">
      <w:pPr>
        <w:pStyle w:val="3"/>
        <w:rPr>
          <w:lang w:val="en-US" w:eastAsia="zh-CN"/>
        </w:rPr>
      </w:pPr>
      <w:r w:rsidRPr="00324D5E">
        <w:rPr>
          <w:lang w:val="en-US" w:eastAsia="zh-CN"/>
        </w:rPr>
        <w:t>Maximum Doppler shift</w:t>
      </w:r>
    </w:p>
    <w:tbl>
      <w:tblPr>
        <w:tblStyle w:val="21"/>
        <w:tblW w:w="0" w:type="auto"/>
        <w:tblLook w:val="04A0" w:firstRow="1" w:lastRow="0" w:firstColumn="1" w:lastColumn="0" w:noHBand="0" w:noVBand="1"/>
      </w:tblPr>
      <w:tblGrid>
        <w:gridCol w:w="9631"/>
      </w:tblGrid>
      <w:tr w:rsidR="0037198B" w:rsidRPr="00324D5E" w14:paraId="0231F519" w14:textId="77777777" w:rsidTr="0037198B">
        <w:tc>
          <w:tcPr>
            <w:tcW w:w="9631" w:type="dxa"/>
            <w:vAlign w:val="center"/>
          </w:tcPr>
          <w:p w14:paraId="319DEE76" w14:textId="60EDB8BB" w:rsidR="009A2B44" w:rsidRPr="00324D5E" w:rsidRDefault="009A2B44" w:rsidP="009A2B44">
            <w:pPr>
              <w:spacing w:after="0"/>
              <w:rPr>
                <w:i/>
              </w:rPr>
            </w:pPr>
            <w:r w:rsidRPr="00324D5E">
              <w:rPr>
                <w:rFonts w:eastAsia="等线"/>
                <w:b/>
                <w:i/>
                <w:u w:val="single"/>
                <w:lang w:eastAsia="zh-CN"/>
              </w:rPr>
              <w:t>Maximum Doppler shift</w:t>
            </w:r>
          </w:p>
          <w:p w14:paraId="2C84354F" w14:textId="72513CFF" w:rsidR="00B13A97" w:rsidRPr="00324D5E" w:rsidRDefault="00B13A97" w:rsidP="009A2B44">
            <w:pPr>
              <w:numPr>
                <w:ilvl w:val="0"/>
                <w:numId w:val="34"/>
              </w:numPr>
              <w:spacing w:after="0"/>
              <w:rPr>
                <w:rFonts w:eastAsia="MS Mincho"/>
                <w:i/>
                <w:szCs w:val="24"/>
                <w:lang w:eastAsia="zh-CN"/>
              </w:rPr>
            </w:pPr>
            <w:r w:rsidRPr="00324D5E">
              <w:rPr>
                <w:rFonts w:eastAsia="MS Mincho"/>
                <w:i/>
                <w:szCs w:val="24"/>
                <w:lang w:eastAsia="zh-CN"/>
              </w:rPr>
              <w:t>Define PDSCH requirement with HST-SFN scheme A with Maximum Doppler shift</w:t>
            </w:r>
          </w:p>
          <w:p w14:paraId="66FDD9B6" w14:textId="77777777" w:rsidR="00B13A97" w:rsidRPr="00324D5E" w:rsidRDefault="00B13A97" w:rsidP="009A2B44">
            <w:pPr>
              <w:numPr>
                <w:ilvl w:val="1"/>
                <w:numId w:val="33"/>
              </w:numPr>
              <w:spacing w:after="0" w:line="259" w:lineRule="auto"/>
              <w:ind w:left="1656"/>
              <w:rPr>
                <w:i/>
                <w:szCs w:val="24"/>
                <w:lang w:eastAsia="zh-CN"/>
              </w:rPr>
            </w:pPr>
            <w:r w:rsidRPr="00324D5E">
              <w:rPr>
                <w:i/>
                <w:szCs w:val="24"/>
                <w:lang w:eastAsia="zh-CN"/>
              </w:rPr>
              <w:t>30KHz SCS: 1667Hz</w:t>
            </w:r>
          </w:p>
          <w:p w14:paraId="3395F5EE" w14:textId="77777777" w:rsidR="00B13A97" w:rsidRPr="00324D5E" w:rsidRDefault="00B13A97" w:rsidP="009A2B44">
            <w:pPr>
              <w:numPr>
                <w:ilvl w:val="1"/>
                <w:numId w:val="33"/>
              </w:numPr>
              <w:spacing w:after="0" w:line="259" w:lineRule="auto"/>
              <w:ind w:left="1656"/>
              <w:rPr>
                <w:i/>
                <w:szCs w:val="24"/>
                <w:lang w:eastAsia="zh-CN"/>
              </w:rPr>
            </w:pPr>
            <w:r w:rsidRPr="00324D5E">
              <w:rPr>
                <w:i/>
                <w:szCs w:val="24"/>
                <w:lang w:eastAsia="zh-CN"/>
              </w:rPr>
              <w:t xml:space="preserve">15 kHz SCS: </w:t>
            </w:r>
          </w:p>
          <w:p w14:paraId="1B088AFF" w14:textId="77777777" w:rsidR="00B13A97" w:rsidRPr="00324D5E" w:rsidRDefault="00B13A97" w:rsidP="009A2B44">
            <w:pPr>
              <w:numPr>
                <w:ilvl w:val="2"/>
                <w:numId w:val="33"/>
              </w:numPr>
              <w:spacing w:after="0" w:line="259" w:lineRule="auto"/>
              <w:ind w:left="2376"/>
              <w:rPr>
                <w:i/>
                <w:szCs w:val="24"/>
                <w:lang w:eastAsia="zh-CN"/>
              </w:rPr>
            </w:pPr>
            <w:r w:rsidRPr="00324D5E">
              <w:rPr>
                <w:i/>
                <w:szCs w:val="24"/>
                <w:lang w:eastAsia="zh-CN"/>
              </w:rPr>
              <w:t>Option 1:</w:t>
            </w:r>
            <w:r w:rsidRPr="00324D5E">
              <w:rPr>
                <w:rFonts w:eastAsia="MS Mincho"/>
                <w:i/>
                <w:szCs w:val="24"/>
                <w:lang w:eastAsia="zh-CN"/>
              </w:rPr>
              <w:t xml:space="preserve"> 972 Hz</w:t>
            </w:r>
          </w:p>
          <w:p w14:paraId="31C922D1" w14:textId="77777777" w:rsidR="00B13A97" w:rsidRPr="00324D5E" w:rsidRDefault="00B13A97" w:rsidP="009A2B44">
            <w:pPr>
              <w:numPr>
                <w:ilvl w:val="2"/>
                <w:numId w:val="33"/>
              </w:numPr>
              <w:spacing w:after="0" w:line="259" w:lineRule="auto"/>
              <w:ind w:left="2376"/>
              <w:rPr>
                <w:i/>
                <w:szCs w:val="24"/>
                <w:lang w:eastAsia="zh-CN"/>
              </w:rPr>
            </w:pPr>
            <w:r w:rsidRPr="00324D5E">
              <w:rPr>
                <w:i/>
                <w:szCs w:val="24"/>
                <w:lang w:eastAsia="zh-CN"/>
              </w:rPr>
              <w:t>Option 2:</w:t>
            </w:r>
            <w:r w:rsidRPr="00324D5E">
              <w:rPr>
                <w:rFonts w:eastAsia="MS Mincho"/>
                <w:i/>
                <w:szCs w:val="24"/>
                <w:lang w:eastAsia="zh-CN"/>
              </w:rPr>
              <w:t xml:space="preserve"> 870 Hz</w:t>
            </w:r>
          </w:p>
          <w:p w14:paraId="70337C3C" w14:textId="08851AB1" w:rsidR="0037198B" w:rsidRPr="00324D5E" w:rsidRDefault="00B13A97" w:rsidP="009A2B44">
            <w:pPr>
              <w:numPr>
                <w:ilvl w:val="2"/>
                <w:numId w:val="33"/>
              </w:numPr>
              <w:spacing w:after="0" w:line="259" w:lineRule="auto"/>
              <w:ind w:left="2376"/>
              <w:rPr>
                <w:i/>
                <w:szCs w:val="24"/>
                <w:lang w:eastAsia="zh-CN"/>
              </w:rPr>
            </w:pPr>
            <w:r w:rsidRPr="00324D5E">
              <w:rPr>
                <w:rFonts w:eastAsia="MS Mincho"/>
                <w:i/>
                <w:szCs w:val="24"/>
                <w:lang w:eastAsia="zh-CN"/>
              </w:rPr>
              <w:t>Companies are encouraged to bring simulation results with both option 1 and option 2 to check whether there is performance degradation with option 1, down selection one of them in the next meeting</w:t>
            </w:r>
          </w:p>
        </w:tc>
      </w:tr>
    </w:tbl>
    <w:p w14:paraId="04027C80" w14:textId="63323C02" w:rsidR="0037198B" w:rsidRPr="00324D5E" w:rsidRDefault="0037198B" w:rsidP="0037198B">
      <w:pPr>
        <w:rPr>
          <w:lang w:eastAsia="zh-CN"/>
        </w:rPr>
      </w:pPr>
    </w:p>
    <w:p w14:paraId="52182EA0" w14:textId="31971076" w:rsidR="00C564BE" w:rsidRPr="00324D5E" w:rsidRDefault="00C564BE" w:rsidP="00C564BE">
      <w:pPr>
        <w:rPr>
          <w:lang w:val="en-US" w:eastAsia="zh-CN"/>
        </w:rPr>
      </w:pPr>
      <w:r w:rsidRPr="00324D5E">
        <w:rPr>
          <w:rFonts w:hint="eastAsia"/>
          <w:lang w:val="en-US" w:eastAsia="zh-CN"/>
        </w:rPr>
        <w:t>F</w:t>
      </w:r>
      <w:r w:rsidRPr="00324D5E">
        <w:rPr>
          <w:lang w:val="en-US" w:eastAsia="zh-CN"/>
        </w:rPr>
        <w:t xml:space="preserve">or the maximum Doppler shift, we prefer to reuse the value from Rel-16 HST-SFN since it is derived from the maximum UE TRS tracking capability and aligned with the half of uplink Doppler. Generally, UE can be assumed with one phase-locked loop corresponding to one certain TCI state and maintenance the differential Doppler value corresponding to other TCI states. It is not feasible to consider 972Hz Doppler for 15kHz SCS since it exceeds the maximum UE TRS tracking capability for 15kHz and cause the “Doppler wrap” issue so that UE cannot correctly derive the Doppler value for the maintained TCI state. As per our contribution </w:t>
      </w:r>
      <w:r w:rsidRPr="00324D5E">
        <w:rPr>
          <w:lang w:val="en-US" w:eastAsia="zh-CN"/>
        </w:rPr>
        <w:fldChar w:fldCharType="begin"/>
      </w:r>
      <w:r w:rsidRPr="00324D5E">
        <w:rPr>
          <w:lang w:val="en-US" w:eastAsia="zh-CN"/>
        </w:rPr>
        <w:instrText xml:space="preserve"> REF _Ref95483744 \r \h </w:instrText>
      </w:r>
      <w:r w:rsidRPr="00324D5E">
        <w:rPr>
          <w:lang w:val="en-US" w:eastAsia="zh-CN"/>
        </w:rPr>
      </w:r>
      <w:r w:rsidRPr="00324D5E">
        <w:rPr>
          <w:lang w:val="en-US" w:eastAsia="zh-CN"/>
        </w:rPr>
        <w:fldChar w:fldCharType="separate"/>
      </w:r>
      <w:r w:rsidR="00386F66" w:rsidRPr="00324D5E">
        <w:rPr>
          <w:lang w:val="en-US" w:eastAsia="zh-CN"/>
        </w:rPr>
        <w:t>[3]</w:t>
      </w:r>
      <w:r w:rsidRPr="00324D5E">
        <w:rPr>
          <w:lang w:val="en-US" w:eastAsia="zh-CN"/>
        </w:rPr>
        <w:fldChar w:fldCharType="end"/>
      </w:r>
      <w:r w:rsidRPr="00324D5E">
        <w:rPr>
          <w:lang w:val="en-US" w:eastAsia="zh-CN"/>
        </w:rPr>
        <w:t>, the simulation results also showed that maximum Doppler 972Hz for 15kHz SCS cannot achieve the maximum throughput. Therefore, we propose to select maximum Doppler 870Hz for 15kHz SCS for HST-SFN scheme A.</w:t>
      </w:r>
    </w:p>
    <w:p w14:paraId="1934F7D0" w14:textId="34302245" w:rsidR="00C564BE" w:rsidRPr="00324D5E" w:rsidRDefault="00C564BE" w:rsidP="0037198B">
      <w:pPr>
        <w:pStyle w:val="Proposal"/>
      </w:pPr>
      <w:r w:rsidRPr="00324D5E">
        <w:lastRenderedPageBreak/>
        <w:t>Select maximum Doppler 870Hz for 15kHz SCS for HST-SFN scheme A.</w:t>
      </w:r>
    </w:p>
    <w:p w14:paraId="34FA0761" w14:textId="40E3BAAE" w:rsidR="00B13A97" w:rsidRPr="00324D5E" w:rsidRDefault="00B13A97" w:rsidP="00B13A97">
      <w:pPr>
        <w:pStyle w:val="3"/>
        <w:rPr>
          <w:lang w:eastAsia="zh-CN"/>
        </w:rPr>
      </w:pPr>
      <w:r w:rsidRPr="00324D5E">
        <w:rPr>
          <w:lang w:eastAsia="zh-CN"/>
        </w:rPr>
        <w:t>UE capability</w:t>
      </w:r>
    </w:p>
    <w:tbl>
      <w:tblPr>
        <w:tblStyle w:val="af4"/>
        <w:tblW w:w="0" w:type="auto"/>
        <w:tblLook w:val="04A0" w:firstRow="1" w:lastRow="0" w:firstColumn="1" w:lastColumn="0" w:noHBand="0" w:noVBand="1"/>
      </w:tblPr>
      <w:tblGrid>
        <w:gridCol w:w="10456"/>
      </w:tblGrid>
      <w:tr w:rsidR="00B13A97" w:rsidRPr="00324D5E" w14:paraId="4BC7C1A4" w14:textId="77777777" w:rsidTr="00B13A97">
        <w:tc>
          <w:tcPr>
            <w:tcW w:w="10456" w:type="dxa"/>
          </w:tcPr>
          <w:p w14:paraId="4F939F20" w14:textId="536C807F" w:rsidR="009A2B44" w:rsidRPr="00324D5E" w:rsidRDefault="009A2B44" w:rsidP="009A2B44">
            <w:pPr>
              <w:spacing w:after="0"/>
              <w:rPr>
                <w:i/>
              </w:rPr>
            </w:pPr>
            <w:r w:rsidRPr="00324D5E">
              <w:rPr>
                <w:b/>
                <w:i/>
                <w:u w:val="single"/>
                <w:lang w:val="sv-SE" w:eastAsia="zh-CN"/>
              </w:rPr>
              <w:t>UE capabilty</w:t>
            </w:r>
          </w:p>
          <w:p w14:paraId="04DA7504" w14:textId="071F1C76" w:rsidR="00B13A97" w:rsidRPr="00324D5E" w:rsidRDefault="00B13A97" w:rsidP="009A2B44">
            <w:pPr>
              <w:numPr>
                <w:ilvl w:val="0"/>
                <w:numId w:val="33"/>
              </w:numPr>
              <w:spacing w:after="0"/>
              <w:ind w:left="936"/>
              <w:rPr>
                <w:i/>
                <w:szCs w:val="24"/>
                <w:lang w:eastAsia="zh-CN"/>
              </w:rPr>
            </w:pPr>
            <w:r w:rsidRPr="00324D5E">
              <w:rPr>
                <w:i/>
                <w:szCs w:val="24"/>
                <w:lang w:val="sv-SE" w:eastAsia="zh-CN"/>
              </w:rPr>
              <w:t>FFS</w:t>
            </w:r>
            <w:r w:rsidRPr="00324D5E">
              <w:rPr>
                <w:rFonts w:hint="eastAsia"/>
                <w:i/>
                <w:szCs w:val="24"/>
                <w:lang w:eastAsia="zh-CN"/>
              </w:rPr>
              <w:t>:</w:t>
            </w:r>
            <w:r w:rsidRPr="00324D5E">
              <w:rPr>
                <w:i/>
                <w:szCs w:val="24"/>
                <w:lang w:eastAsia="zh-CN"/>
              </w:rPr>
              <w:t xml:space="preserve"> </w:t>
            </w:r>
            <w:r w:rsidRPr="00324D5E">
              <w:rPr>
                <w:rFonts w:eastAsia="MS Mincho"/>
                <w:i/>
                <w:iCs/>
                <w:lang w:eastAsia="zh-CN"/>
              </w:rPr>
              <w:t>The PDSCH demodulation requirements for HST-SFN Scheme A is applicable for UE capable of ‘SFN Scheme A’.</w:t>
            </w:r>
          </w:p>
        </w:tc>
      </w:tr>
    </w:tbl>
    <w:p w14:paraId="19A75646" w14:textId="4D9474E5" w:rsidR="00B13A97" w:rsidRPr="00324D5E" w:rsidRDefault="00B13A97" w:rsidP="00B13A97">
      <w:pPr>
        <w:rPr>
          <w:lang w:eastAsia="zh-CN"/>
        </w:rPr>
      </w:pPr>
    </w:p>
    <w:p w14:paraId="53554570" w14:textId="794466E2" w:rsidR="00C564BE" w:rsidRPr="00324D5E" w:rsidRDefault="00C564BE" w:rsidP="00B13A97">
      <w:pPr>
        <w:rPr>
          <w:lang w:eastAsia="zh-CN"/>
        </w:rPr>
      </w:pPr>
      <w:r w:rsidRPr="00324D5E">
        <w:rPr>
          <w:rFonts w:hint="eastAsia"/>
          <w:lang w:eastAsia="zh-CN"/>
        </w:rPr>
        <w:t>A</w:t>
      </w:r>
      <w:r w:rsidRPr="00324D5E">
        <w:rPr>
          <w:lang w:eastAsia="zh-CN"/>
        </w:rPr>
        <w:t>s per latest RAN1 UE feature, the PDSCH demodulation requirements for HST-SFN Scheme A should be applicable for UE capable of “23-6-1 SFN scheme A (scheme 1) for PDSCH and PDCCH” as following.</w:t>
      </w:r>
    </w:p>
    <w:p w14:paraId="1E5986B2" w14:textId="500136BE" w:rsidR="00C564BE" w:rsidRPr="00324D5E" w:rsidRDefault="00C564BE" w:rsidP="00B13A97">
      <w:pPr>
        <w:rPr>
          <w:lang w:eastAsia="zh-CN"/>
        </w:rPr>
      </w:pPr>
      <w:r w:rsidRPr="00324D5E">
        <w:rPr>
          <w:noProof/>
        </w:rPr>
        <w:drawing>
          <wp:inline distT="0" distB="0" distL="0" distR="0" wp14:anchorId="1452D43B" wp14:editId="0F35DE65">
            <wp:extent cx="6645910" cy="32702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5910" cy="327025"/>
                    </a:xfrm>
                    <a:prstGeom prst="rect">
                      <a:avLst/>
                    </a:prstGeom>
                  </pic:spPr>
                </pic:pic>
              </a:graphicData>
            </a:graphic>
          </wp:inline>
        </w:drawing>
      </w:r>
    </w:p>
    <w:p w14:paraId="599DFA9B" w14:textId="12A86759" w:rsidR="00C564BE" w:rsidRPr="00324D5E" w:rsidRDefault="00C564BE" w:rsidP="00C564BE">
      <w:pPr>
        <w:pStyle w:val="Proposal"/>
      </w:pPr>
      <w:r w:rsidRPr="00324D5E">
        <w:t xml:space="preserve">The PDSCH demodulation requirements for HST-SFN Scheme A should be applicable for UE capable of </w:t>
      </w:r>
      <w:r w:rsidRPr="00324D5E">
        <w:rPr>
          <w:rFonts w:hint="eastAsia"/>
        </w:rPr>
        <w:t>“</w:t>
      </w:r>
      <w:r w:rsidRPr="00324D5E">
        <w:t>23-6-1 SFN scheme A (scheme 1) for PDSCH and PDCCH”.</w:t>
      </w:r>
    </w:p>
    <w:p w14:paraId="6A04AB68" w14:textId="1E5EDE1F" w:rsidR="00B13A97" w:rsidRPr="00324D5E" w:rsidRDefault="00B13A97" w:rsidP="00B13A97">
      <w:pPr>
        <w:pStyle w:val="2"/>
        <w:rPr>
          <w:lang w:eastAsia="zh-CN"/>
        </w:rPr>
      </w:pPr>
      <w:r w:rsidRPr="00324D5E">
        <w:rPr>
          <w:lang w:eastAsia="zh-CN"/>
        </w:rPr>
        <w:t>Test setup for PDSCH requirement for SFN scheme B with Single Carrier If introduced</w:t>
      </w:r>
    </w:p>
    <w:p w14:paraId="1D78BA64" w14:textId="05B9EEE2" w:rsidR="00B13A97" w:rsidRPr="00324D5E" w:rsidRDefault="00B13A97" w:rsidP="00B13A97">
      <w:pPr>
        <w:pStyle w:val="3"/>
        <w:rPr>
          <w:lang w:eastAsia="zh-CN"/>
        </w:rPr>
      </w:pPr>
      <w:r w:rsidRPr="00324D5E">
        <w:rPr>
          <w:lang w:eastAsia="zh-CN"/>
        </w:rPr>
        <w:t>Channel Model</w:t>
      </w:r>
    </w:p>
    <w:tbl>
      <w:tblPr>
        <w:tblStyle w:val="af4"/>
        <w:tblW w:w="0" w:type="auto"/>
        <w:tblLook w:val="04A0" w:firstRow="1" w:lastRow="0" w:firstColumn="1" w:lastColumn="0" w:noHBand="0" w:noVBand="1"/>
      </w:tblPr>
      <w:tblGrid>
        <w:gridCol w:w="10456"/>
      </w:tblGrid>
      <w:tr w:rsidR="00B13A97" w:rsidRPr="00324D5E" w14:paraId="33D11C3F" w14:textId="77777777" w:rsidTr="00B13A97">
        <w:tc>
          <w:tcPr>
            <w:tcW w:w="10456" w:type="dxa"/>
          </w:tcPr>
          <w:p w14:paraId="6FA41F5B" w14:textId="49808274" w:rsidR="009A2B44" w:rsidRPr="00324D5E" w:rsidRDefault="009A2B44" w:rsidP="009A2B44">
            <w:pPr>
              <w:spacing w:after="0"/>
              <w:rPr>
                <w:i/>
                <w:lang w:eastAsia="zh-CN"/>
              </w:rPr>
            </w:pPr>
            <w:r w:rsidRPr="00324D5E">
              <w:rPr>
                <w:rFonts w:eastAsia="等线"/>
                <w:b/>
                <w:i/>
                <w:u w:val="single"/>
                <w:lang w:eastAsia="zh-CN"/>
              </w:rPr>
              <w:t>Channel Model</w:t>
            </w:r>
          </w:p>
          <w:p w14:paraId="1844102C" w14:textId="777C1E52" w:rsidR="00B13A97" w:rsidRPr="00324D5E" w:rsidRDefault="00B13A97" w:rsidP="009A2B44">
            <w:pPr>
              <w:numPr>
                <w:ilvl w:val="0"/>
                <w:numId w:val="34"/>
              </w:numPr>
              <w:spacing w:after="0"/>
              <w:rPr>
                <w:i/>
                <w:szCs w:val="24"/>
                <w:lang w:eastAsia="zh-CN"/>
              </w:rPr>
            </w:pPr>
            <w:r w:rsidRPr="00324D5E">
              <w:rPr>
                <w:i/>
                <w:szCs w:val="24"/>
                <w:lang w:eastAsia="zh-CN"/>
              </w:rPr>
              <w:t>Reusing the existing Rel-16 HST-SFN channel model (Ds=700m, Dmin=150m) with removing the two furthest paths corresponding to the two furthest TRP as baseline</w:t>
            </w:r>
          </w:p>
          <w:p w14:paraId="062D1FE2" w14:textId="77777777" w:rsidR="00B13A97" w:rsidRPr="00324D5E" w:rsidRDefault="00B13A97" w:rsidP="009A2B44">
            <w:pPr>
              <w:numPr>
                <w:ilvl w:val="0"/>
                <w:numId w:val="34"/>
              </w:numPr>
              <w:spacing w:after="0"/>
              <w:rPr>
                <w:i/>
                <w:szCs w:val="24"/>
                <w:lang w:eastAsia="zh-CN"/>
              </w:rPr>
            </w:pPr>
            <w:r w:rsidRPr="00324D5E">
              <w:rPr>
                <w:i/>
                <w:szCs w:val="24"/>
                <w:lang w:eastAsia="zh-CN"/>
              </w:rPr>
              <w:t>For PDCCH and PDSCH HST-SFN with 2 nearest RRH, including time varying path power and path delay</w:t>
            </w:r>
          </w:p>
          <w:p w14:paraId="0C2CE7EA" w14:textId="77777777" w:rsidR="00B13A97" w:rsidRPr="00324D5E" w:rsidRDefault="00B13A97" w:rsidP="009A2B44">
            <w:pPr>
              <w:numPr>
                <w:ilvl w:val="1"/>
                <w:numId w:val="34"/>
              </w:numPr>
              <w:spacing w:after="0"/>
              <w:rPr>
                <w:i/>
                <w:szCs w:val="24"/>
                <w:lang w:eastAsia="zh-CN"/>
              </w:rPr>
            </w:pPr>
            <w:r w:rsidRPr="00324D5E">
              <w:rPr>
                <w:i/>
                <w:szCs w:val="24"/>
                <w:lang w:eastAsia="zh-CN"/>
              </w:rPr>
              <w:t>FFS modelling Doppler shift</w:t>
            </w:r>
          </w:p>
          <w:p w14:paraId="31C9A213" w14:textId="77777777" w:rsidR="00B13A97" w:rsidRPr="00324D5E" w:rsidRDefault="00B13A97" w:rsidP="009A2B44">
            <w:pPr>
              <w:numPr>
                <w:ilvl w:val="1"/>
                <w:numId w:val="34"/>
              </w:numPr>
              <w:spacing w:after="0"/>
              <w:rPr>
                <w:i/>
                <w:szCs w:val="24"/>
                <w:lang w:eastAsia="zh-CN"/>
              </w:rPr>
            </w:pPr>
            <w:r w:rsidRPr="00324D5E">
              <w:rPr>
                <w:i/>
                <w:szCs w:val="24"/>
                <w:lang w:eastAsia="zh-CN"/>
              </w:rPr>
              <w:t>Path power is normalized assuming only two visible TRPs.</w:t>
            </w:r>
          </w:p>
          <w:p w14:paraId="1F5B70DF" w14:textId="77777777" w:rsidR="00B13A97" w:rsidRPr="00324D5E" w:rsidRDefault="00B13A97" w:rsidP="009A2B44">
            <w:pPr>
              <w:numPr>
                <w:ilvl w:val="0"/>
                <w:numId w:val="34"/>
              </w:numPr>
              <w:spacing w:after="0"/>
              <w:rPr>
                <w:i/>
                <w:szCs w:val="24"/>
                <w:lang w:eastAsia="zh-CN"/>
              </w:rPr>
            </w:pPr>
            <w:r w:rsidRPr="00324D5E">
              <w:rPr>
                <w:rFonts w:eastAsia="MS Mincho" w:hint="eastAsia"/>
                <w:i/>
                <w:szCs w:val="24"/>
                <w:lang w:eastAsia="zh-CN"/>
              </w:rPr>
              <w:t>F</w:t>
            </w:r>
            <w:r w:rsidRPr="00324D5E">
              <w:rPr>
                <w:rFonts w:eastAsia="MS Mincho"/>
                <w:i/>
                <w:szCs w:val="24"/>
                <w:lang w:eastAsia="zh-CN"/>
              </w:rPr>
              <w:t>or TRS, single tap from each RRH, including time varying path power and path delay, apply the same scaling as PDSCH for each TRP for path power, and apply the same delay as PDSCH for each TRP for path delay</w:t>
            </w:r>
          </w:p>
          <w:p w14:paraId="3B14D4ED" w14:textId="77777777" w:rsidR="00B13A97" w:rsidRPr="00324D5E" w:rsidRDefault="00B13A97" w:rsidP="009A2B44">
            <w:pPr>
              <w:numPr>
                <w:ilvl w:val="1"/>
                <w:numId w:val="34"/>
              </w:numPr>
              <w:spacing w:after="0"/>
              <w:rPr>
                <w:i/>
                <w:szCs w:val="24"/>
                <w:lang w:eastAsia="zh-CN"/>
              </w:rPr>
            </w:pPr>
            <w:r w:rsidRPr="00324D5E">
              <w:rPr>
                <w:rFonts w:eastAsia="MS Mincho"/>
                <w:i/>
                <w:szCs w:val="24"/>
                <w:lang w:eastAsia="zh-CN"/>
              </w:rPr>
              <w:t>FFS modelling Doppler shift</w:t>
            </w:r>
          </w:p>
          <w:p w14:paraId="7B8B5150" w14:textId="77777777" w:rsidR="009A2B44" w:rsidRPr="00324D5E" w:rsidRDefault="009A2B44" w:rsidP="009A2B44">
            <w:pPr>
              <w:spacing w:after="0"/>
              <w:rPr>
                <w:b/>
                <w:i/>
                <w:u w:val="single"/>
                <w:lang w:val="sv-SE" w:eastAsia="zh-CN"/>
              </w:rPr>
            </w:pPr>
            <w:r w:rsidRPr="00324D5E">
              <w:rPr>
                <w:b/>
                <w:i/>
                <w:u w:val="single"/>
                <w:lang w:val="sv-SE" w:eastAsia="zh-CN"/>
              </w:rPr>
              <w:t>Modeling of TRP pre-compensation</w:t>
            </w:r>
          </w:p>
          <w:p w14:paraId="21E2B6CB" w14:textId="77777777" w:rsidR="009A2B44" w:rsidRPr="00324D5E" w:rsidRDefault="009A2B44" w:rsidP="009A2B44">
            <w:pPr>
              <w:spacing w:after="0"/>
              <w:rPr>
                <w:i/>
                <w:lang w:eastAsia="zh-CN"/>
              </w:rPr>
            </w:pPr>
            <w:r w:rsidRPr="00324D5E">
              <w:rPr>
                <w:rFonts w:hint="eastAsia"/>
                <w:i/>
                <w:lang w:eastAsia="zh-CN"/>
              </w:rPr>
              <w:t>•</w:t>
            </w:r>
            <w:r w:rsidRPr="00324D5E">
              <w:rPr>
                <w:i/>
                <w:lang w:eastAsia="zh-CN"/>
              </w:rPr>
              <w:tab/>
              <w:t>Option 1: For scheme B, BS behaviour can be Doppler Modeling into channel model so that TE implementation of pre-compensation has no impact on the UE performance during the test.</w:t>
            </w:r>
          </w:p>
          <w:p w14:paraId="0151A26F" w14:textId="118B4684" w:rsidR="009A2B44" w:rsidRPr="00324D5E" w:rsidRDefault="009A2B44" w:rsidP="009A2B44">
            <w:pPr>
              <w:spacing w:after="0"/>
              <w:rPr>
                <w:i/>
              </w:rPr>
            </w:pPr>
            <w:r w:rsidRPr="00324D5E">
              <w:rPr>
                <w:rFonts w:hint="eastAsia"/>
                <w:i/>
                <w:lang w:eastAsia="zh-CN"/>
              </w:rPr>
              <w:t>•</w:t>
            </w:r>
            <w:r w:rsidRPr="00324D5E">
              <w:rPr>
                <w:i/>
                <w:lang w:eastAsia="zh-CN"/>
              </w:rPr>
              <w:tab/>
              <w:t>Other options are not precluded</w:t>
            </w:r>
          </w:p>
        </w:tc>
      </w:tr>
    </w:tbl>
    <w:p w14:paraId="490E1584" w14:textId="77777777" w:rsidR="00B13A97" w:rsidRPr="00324D5E" w:rsidRDefault="00B13A97" w:rsidP="00B13A97">
      <w:pPr>
        <w:rPr>
          <w:lang w:eastAsia="zh-CN"/>
        </w:rPr>
      </w:pPr>
    </w:p>
    <w:p w14:paraId="1DC8B10F" w14:textId="4FE6E3CC" w:rsidR="00B13A97" w:rsidRPr="00324D5E" w:rsidRDefault="00BC71FA" w:rsidP="0037198B">
      <w:pPr>
        <w:rPr>
          <w:lang w:eastAsia="zh-CN"/>
        </w:rPr>
      </w:pPr>
      <w:r w:rsidRPr="00324D5E">
        <w:rPr>
          <w:lang w:eastAsia="zh-CN"/>
        </w:rPr>
        <w:t xml:space="preserve">For channel model, the remained </w:t>
      </w:r>
      <w:r w:rsidR="00386F66" w:rsidRPr="00324D5E">
        <w:rPr>
          <w:lang w:eastAsia="zh-CN"/>
        </w:rPr>
        <w:t xml:space="preserve">issue </w:t>
      </w:r>
      <w:r w:rsidR="00613107" w:rsidRPr="00324D5E">
        <w:rPr>
          <w:lang w:eastAsia="zh-CN"/>
        </w:rPr>
        <w:t>is whether to explicitly model the Doppler shift.</w:t>
      </w:r>
      <w:r w:rsidR="00A22950" w:rsidRPr="00324D5E">
        <w:t xml:space="preserve"> </w:t>
      </w:r>
      <w:r w:rsidR="00A22950" w:rsidRPr="00324D5E">
        <w:rPr>
          <w:lang w:eastAsia="zh-CN"/>
        </w:rPr>
        <w:t xml:space="preserve">From our understanding, BS behaviour can be modelled into channel model so that TE implementation of pre-compensation has no impact on the UE performance during the test. One possible way is to shift a fixed value for the Doppler from one BS to simulate the frequency error caused by BS pre-compensation, such as </w:t>
      </w:r>
      <w:r w:rsidR="00386F66" w:rsidRPr="00324D5E">
        <w:rPr>
          <w:lang w:eastAsia="zh-CN"/>
        </w:rPr>
        <w:t xml:space="preserve">the </w:t>
      </w:r>
      <w:r w:rsidR="00A22950" w:rsidRPr="00324D5E">
        <w:rPr>
          <w:lang w:eastAsia="zh-CN"/>
        </w:rPr>
        <w:t>following method.</w:t>
      </w:r>
    </w:p>
    <w:p w14:paraId="45D5613B" w14:textId="7A7F0594" w:rsidR="00B13A97" w:rsidRPr="00324D5E" w:rsidRDefault="009E3D15" w:rsidP="0037198B">
      <w:pPr>
        <w:rPr>
          <w:lang w:eastAsia="zh-CN"/>
        </w:rPr>
      </w:pPr>
      <w:r w:rsidRPr="00324D5E">
        <w:rPr>
          <w:rFonts w:hint="eastAsia"/>
          <w:lang w:eastAsia="zh-CN"/>
        </w:rPr>
        <w:t>T</w:t>
      </w:r>
      <w:r w:rsidRPr="00324D5E">
        <w:rPr>
          <w:lang w:eastAsia="zh-CN"/>
        </w:rPr>
        <w:t xml:space="preserve">he frequency shift </w:t>
      </w:r>
      <m:oMath>
        <m:r>
          <m:rPr>
            <m:sty m:val="p"/>
          </m:rPr>
          <w:rPr>
            <w:rFonts w:ascii="Cambria Math" w:hAnsi="Cambria Math"/>
            <w:lang w:eastAsia="zh-CN"/>
          </w:rPr>
          <w:softHyphen/>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D,k</m:t>
            </m:r>
          </m:sub>
        </m:sSub>
      </m:oMath>
      <w:r w:rsidRPr="00324D5E">
        <w:rPr>
          <w:rFonts w:hint="eastAsia"/>
          <w:lang w:eastAsia="zh-CN"/>
        </w:rPr>
        <w:t xml:space="preserve"> (</w:t>
      </w:r>
      <w:r w:rsidRPr="00324D5E">
        <w:rPr>
          <w:lang w:eastAsia="zh-CN"/>
        </w:rPr>
        <w:t>Hz)</w:t>
      </w:r>
      <w:r w:rsidRPr="00324D5E">
        <w:t xml:space="preserve"> </w:t>
      </w:r>
      <w:r w:rsidRPr="00324D5E">
        <w:rPr>
          <w:lang w:eastAsia="zh-CN"/>
        </w:rPr>
        <w:t>from kth RRH is given by:</w:t>
      </w:r>
    </w:p>
    <w:p w14:paraId="5DEB5DE3" w14:textId="77777777" w:rsidR="00E52415" w:rsidRPr="00324D5E" w:rsidRDefault="00FB042B" w:rsidP="00E52415">
      <w:pPr>
        <w:keepNext/>
        <w:keepLines/>
        <w:overflowPunct w:val="0"/>
        <w:autoSpaceDE w:val="0"/>
        <w:autoSpaceDN w:val="0"/>
        <w:adjustRightInd w:val="0"/>
        <w:spacing w:after="0"/>
        <w:jc w:val="center"/>
        <w:rPr>
          <w:rFonts w:ascii="Arial" w:eastAsiaTheme="minorEastAsia" w:hAnsi="Arial" w:cs="Arial"/>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D,k</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×real</m:t>
        </m:r>
        <m:d>
          <m:dPr>
            <m:begChr m:val="["/>
            <m:endChr m:val="]"/>
            <m:ctrlPr>
              <w:rPr>
                <w:rFonts w:ascii="Cambria Math" w:hAnsi="Cambria Math"/>
                <w:i/>
                <w:lang w:eastAsia="zh-CN"/>
              </w:rPr>
            </m:ctrlPr>
          </m:dPr>
          <m:e>
            <m:r>
              <w:rPr>
                <w:rFonts w:ascii="Cambria Math" w:hAnsi="Cambria Math"/>
                <w:lang w:eastAsia="zh-CN"/>
              </w:rPr>
              <m:t>-v×</m:t>
            </m:r>
            <m:f>
              <m:fPr>
                <m:ctrlPr>
                  <w:rPr>
                    <w:rFonts w:ascii="Cambria Math" w:hAnsi="Cambria Math"/>
                    <w:i/>
                    <w:lang w:eastAsia="zh-CN"/>
                  </w:rPr>
                </m:ctrlPr>
              </m:fPr>
              <m:num>
                <m:r>
                  <w:rPr>
                    <w:rFonts w:ascii="Cambria Math" w:hAnsi="Cambria Math"/>
                    <w:lang w:eastAsia="zh-CN"/>
                  </w:rPr>
                  <m:t>y-</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num>
              <m:den>
                <m:d>
                  <m:dPr>
                    <m:begChr m:val="|"/>
                    <m:endChr m:val="|"/>
                    <m:ctrlPr>
                      <w:rPr>
                        <w:rFonts w:ascii="Cambria Math" w:hAnsi="Cambria Math"/>
                        <w:i/>
                        <w:lang w:eastAsia="zh-CN"/>
                      </w:rPr>
                    </m:ctrlPr>
                  </m:dPr>
                  <m:e>
                    <m:r>
                      <w:rPr>
                        <w:rFonts w:ascii="Cambria Math" w:hAnsi="Cambria Math"/>
                        <w:lang w:eastAsia="zh-CN"/>
                      </w:rPr>
                      <m:t>y-</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e>
                </m:d>
                <m:r>
                  <w:rPr>
                    <w:rFonts w:ascii="Cambria Math" w:hAnsi="Cambria Math"/>
                    <w:lang w:eastAsia="zh-CN"/>
                  </w:rPr>
                  <m:t>×C</m:t>
                </m:r>
              </m:den>
            </m:f>
          </m:e>
        </m:d>
      </m:oMath>
      <w:r w:rsidR="00E52415" w:rsidRPr="00324D5E">
        <w:rPr>
          <w:rFonts w:ascii="Arial" w:eastAsiaTheme="minorEastAsia" w:hAnsi="Arial" w:cs="Arial"/>
          <w:sz w:val="18"/>
          <w:lang w:val="en-US" w:eastAsia="zh-CN"/>
        </w:rPr>
        <w:t xml:space="preserve"> </w:t>
      </w:r>
      <w:r w:rsidR="00E52415" w:rsidRPr="00324D5E">
        <w:rPr>
          <w:rFonts w:ascii="Arial" w:eastAsiaTheme="minorEastAsia" w:hAnsi="Arial" w:cs="Arial" w:hint="eastAsia"/>
          <w:sz w:val="18"/>
          <w:lang w:val="en-US" w:eastAsia="zh-CN"/>
        </w:rPr>
        <w:t>for</w:t>
      </w:r>
      <w:r w:rsidR="00E52415" w:rsidRPr="00324D5E">
        <w:rPr>
          <w:rFonts w:ascii="Arial" w:eastAsiaTheme="minorEastAsia" w:hAnsi="Arial" w:cs="Arial"/>
          <w:sz w:val="18"/>
          <w:lang w:val="en-US" w:eastAsia="zh-CN"/>
        </w:rPr>
        <w:t xml:space="preserve"> </w:t>
      </w:r>
      <m:oMath>
        <m:r>
          <w:rPr>
            <w:rFonts w:ascii="Cambria Math" w:eastAsia="Times New Roman" w:hAnsi="Cambria Math" w:cs="Arial"/>
            <w:sz w:val="18"/>
            <w:lang w:val="en-US" w:eastAsia="ko-KR"/>
          </w:rPr>
          <m:t>k*</m:t>
        </m:r>
        <m:sSub>
          <m:sSubPr>
            <m:ctrlPr>
              <w:rPr>
                <w:rFonts w:ascii="Cambria Math" w:hAnsi="Cambria Math"/>
                <w:i/>
                <w:lang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i/>
                <w:lang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i/>
                <w:lang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709B816D" w14:textId="2874CFFB" w:rsidR="001031D8" w:rsidRPr="00324D5E" w:rsidRDefault="001031D8" w:rsidP="001031D8">
      <w:pPr>
        <w:rPr>
          <w:lang w:eastAsia="zh-CN"/>
        </w:rPr>
      </w:pPr>
      <w:r w:rsidRPr="00324D5E">
        <w:rPr>
          <w:rFonts w:hint="eastAsia"/>
          <w:lang w:eastAsia="zh-CN"/>
        </w:rPr>
        <w:t>a</w:t>
      </w:r>
      <w:r w:rsidRPr="00324D5E">
        <w:rPr>
          <w:lang w:eastAsia="zh-CN"/>
        </w:rPr>
        <w:t>nd</w:t>
      </w:r>
    </w:p>
    <w:p w14:paraId="03DC4F9B" w14:textId="440D3A60" w:rsidR="001031D8" w:rsidRPr="00324D5E" w:rsidRDefault="00FB042B" w:rsidP="001031D8">
      <w:pPr>
        <w:keepNext/>
        <w:keepLines/>
        <w:overflowPunct w:val="0"/>
        <w:autoSpaceDE w:val="0"/>
        <w:autoSpaceDN w:val="0"/>
        <w:adjustRightInd w:val="0"/>
        <w:spacing w:after="0"/>
        <w:jc w:val="center"/>
        <w:rPr>
          <w:rFonts w:ascii="Arial" w:eastAsiaTheme="minorEastAsia" w:hAnsi="Arial" w:cs="Arial"/>
          <w:lang w:eastAsia="zh-CN"/>
        </w:rPr>
      </w:pPr>
      <m:oMath>
        <m:sSub>
          <m:sSubPr>
            <m:ctrlPr>
              <w:rPr>
                <w:rFonts w:ascii="Cambria Math" w:hAnsi="Cambria Math"/>
                <w:i/>
                <w:lang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i/>
              </w:rPr>
            </m:ctrlPr>
          </m:sSubPr>
          <m:e>
            <m:r>
              <w:rPr>
                <w:rFonts w:ascii="Cambria Math" w:hAnsi="Cambria Math"/>
              </w:rPr>
              <m:t>F</m:t>
            </m:r>
          </m:e>
          <m:sub>
            <m:r>
              <w:rPr>
                <w:rFonts w:ascii="Cambria Math" w:hAnsi="Cambria Math"/>
              </w:rPr>
              <m:t>D,k</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∆,k+1</m:t>
            </m:r>
          </m:sub>
        </m:sSub>
      </m:oMath>
      <w:r w:rsidR="00BB3146" w:rsidRPr="00324D5E">
        <w:rPr>
          <w:rFonts w:ascii="Arial" w:eastAsiaTheme="minorEastAsia" w:hAnsi="Arial" w:cs="Arial" w:hint="eastAsia"/>
          <w:sz w:val="18"/>
          <w:lang w:val="en-US" w:eastAsia="zh-CN"/>
        </w:rPr>
        <w:t xml:space="preserve"> for</w:t>
      </w:r>
      <w:r w:rsidR="00BB3146" w:rsidRPr="00324D5E">
        <w:rPr>
          <w:rFonts w:ascii="Arial" w:eastAsiaTheme="minorEastAsia" w:hAnsi="Arial" w:cs="Arial"/>
          <w:sz w:val="18"/>
          <w:lang w:val="en-US" w:eastAsia="zh-CN"/>
        </w:rPr>
        <w:t xml:space="preserve"> </w:t>
      </w:r>
      <m:oMath>
        <m:r>
          <w:rPr>
            <w:rFonts w:ascii="Cambria Math" w:eastAsia="Times New Roman" w:hAnsi="Cambria Math" w:cs="Arial"/>
            <w:sz w:val="18"/>
            <w:lang w:val="en-US" w:eastAsia="ko-KR"/>
          </w:rPr>
          <m:t>k*</m:t>
        </m:r>
        <m:sSub>
          <m:sSubPr>
            <m:ctrlPr>
              <w:rPr>
                <w:rFonts w:ascii="Cambria Math" w:hAnsi="Cambria Math"/>
                <w:i/>
                <w:lang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i/>
                <w:lang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i/>
                <w:lang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06C77844" w14:textId="09D679DD" w:rsidR="001031D8" w:rsidRPr="00324D5E" w:rsidRDefault="001031D8" w:rsidP="001031D8">
      <w:pPr>
        <w:rPr>
          <w:lang w:eastAsia="zh-CN"/>
        </w:rPr>
      </w:pPr>
      <w:r w:rsidRPr="00324D5E">
        <w:rPr>
          <w:lang w:eastAsia="zh-CN"/>
        </w:rPr>
        <w:t>where</w:t>
      </w:r>
    </w:p>
    <w:p w14:paraId="3C72475C" w14:textId="6ADA4E30" w:rsidR="00EA3404" w:rsidRPr="00324D5E" w:rsidRDefault="00FB042B" w:rsidP="00D058AE">
      <w:pPr>
        <w:pStyle w:val="TAC"/>
        <w:rPr>
          <w:rFonts w:eastAsia="Malgun Gothic"/>
          <w:i/>
          <w:sz w:val="20"/>
          <w:lang w:val="en-GB"/>
        </w:rPr>
      </w:pPr>
      <m:oMathPara>
        <m:oMath>
          <m:sSub>
            <m:sSubPr>
              <m:ctrlPr>
                <w:rPr>
                  <w:rFonts w:ascii="Cambria Math" w:eastAsia="宋体" w:hAnsi="Cambria Math" w:cs="Times New Roman"/>
                  <w:i/>
                  <w:sz w:val="20"/>
                  <w:lang w:val="en-GB"/>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eastAsia="宋体" w:hAnsi="Cambria Math" w:cs="Times New Roman"/>
                  <w:i/>
                  <w:sz w:val="20"/>
                  <w:lang w:val="en-GB"/>
                </w:rPr>
              </m:ctrlPr>
            </m:dPr>
            <m:e>
              <m:eqArr>
                <m:eqArrPr>
                  <m:ctrlPr>
                    <w:rPr>
                      <w:rFonts w:ascii="Cambria Math" w:eastAsia="宋体" w:hAnsi="Cambria Math" w:cs="Times New Roman"/>
                      <w:i/>
                      <w:sz w:val="20"/>
                      <w:lang w:val="en-GB"/>
                    </w:rPr>
                  </m:ctrlPr>
                </m:eqArrPr>
                <m:e>
                  <m:r>
                    <w:rPr>
                      <w:rFonts w:ascii="Cambria Math" w:hAnsi="Cambria Math"/>
                    </w:rPr>
                    <m:t>+0.2 ppm*</m:t>
                  </m:r>
                  <m:sSub>
                    <m:sSubPr>
                      <m:ctrlPr>
                        <w:rPr>
                          <w:rFonts w:ascii="Cambria Math" w:eastAsia="宋体" w:hAnsi="Cambria Math" w:cs="Times New Roman"/>
                          <w:i/>
                          <w:sz w:val="20"/>
                          <w:lang w:val="en-GB"/>
                        </w:rPr>
                      </m:ctrlPr>
                    </m:sSubPr>
                    <m:e>
                      <m:r>
                        <w:rPr>
                          <w:rFonts w:ascii="Cambria Math" w:hAnsi="Cambria Math"/>
                        </w:rPr>
                        <m:t>f</m:t>
                      </m:r>
                    </m:e>
                    <m:sub>
                      <m:r>
                        <w:rPr>
                          <w:rFonts w:ascii="Cambria Math" w:hAnsi="Cambria Math"/>
                        </w:rPr>
                        <m:t>c</m:t>
                      </m:r>
                    </m:sub>
                  </m:sSub>
                  <m:r>
                    <w:rPr>
                      <w:rFonts w:ascii="Cambria Math" w:hAnsi="Cambria Math"/>
                    </w:rPr>
                    <m:t xml:space="preserve"> ,  k mod 2=0</m:t>
                  </m:r>
                </m:e>
                <m:e>
                  <m:r>
                    <w:rPr>
                      <w:rFonts w:ascii="Cambria Math" w:hAnsi="Cambria Math"/>
                    </w:rPr>
                    <m:t>-0.2 ppm*</m:t>
                  </m:r>
                  <m:sSub>
                    <m:sSubPr>
                      <m:ctrlPr>
                        <w:rPr>
                          <w:rFonts w:ascii="Cambria Math" w:eastAsia="宋体" w:hAnsi="Cambria Math" w:cs="Times New Roman"/>
                          <w:i/>
                          <w:sz w:val="20"/>
                          <w:lang w:val="en-GB"/>
                        </w:rPr>
                      </m:ctrlPr>
                    </m:sSubPr>
                    <m:e>
                      <m:r>
                        <w:rPr>
                          <w:rFonts w:ascii="Cambria Math" w:hAnsi="Cambria Math"/>
                        </w:rPr>
                        <m:t>f</m:t>
                      </m:r>
                    </m:e>
                    <m:sub>
                      <m:r>
                        <w:rPr>
                          <w:rFonts w:ascii="Cambria Math" w:hAnsi="Cambria Math"/>
                        </w:rPr>
                        <m:t>c</m:t>
                      </m:r>
                    </m:sub>
                  </m:sSub>
                  <m:r>
                    <w:rPr>
                      <w:rFonts w:ascii="Cambria Math" w:hAnsi="Cambria Math"/>
                    </w:rPr>
                    <m:t xml:space="preserve"> ,  k mod 2=1</m:t>
                  </m:r>
                </m:e>
              </m:eqArr>
            </m:e>
          </m:d>
        </m:oMath>
      </m:oMathPara>
    </w:p>
    <w:p w14:paraId="53F685FE" w14:textId="0573F8B1" w:rsidR="00C27FCB" w:rsidRPr="00324D5E" w:rsidRDefault="00C27FCB" w:rsidP="00C27FCB">
      <w:pPr>
        <w:rPr>
          <w:lang w:eastAsia="zh-CN"/>
        </w:rPr>
      </w:pPr>
      <w:r w:rsidRPr="00324D5E">
        <w:rPr>
          <w:rFonts w:hint="eastAsia"/>
          <w:lang w:eastAsia="zh-CN"/>
        </w:rPr>
        <w:t>T</w:t>
      </w:r>
      <w:r w:rsidRPr="00324D5E">
        <w:rPr>
          <w:lang w:eastAsia="zh-CN"/>
        </w:rPr>
        <w:t xml:space="preserve">he Doppler </w:t>
      </w:r>
      <w:r w:rsidR="00A22950" w:rsidRPr="00324D5E">
        <w:rPr>
          <w:lang w:eastAsia="zh-CN"/>
        </w:rPr>
        <w:t>shift trajectory can be shown in following Figure 2.3.1-2.</w:t>
      </w:r>
    </w:p>
    <w:p w14:paraId="28C8A3AB" w14:textId="41F82F17" w:rsidR="00A22950" w:rsidRPr="00324D5E" w:rsidRDefault="00A22950" w:rsidP="00A22950">
      <w:pPr>
        <w:pStyle w:val="TAC"/>
        <w:rPr>
          <w:rFonts w:eastAsiaTheme="minorEastAsia"/>
          <w:lang w:eastAsia="zh-CN"/>
        </w:rPr>
      </w:pPr>
      <w:r w:rsidRPr="00324D5E">
        <w:rPr>
          <w:noProof/>
        </w:rPr>
        <w:drawing>
          <wp:inline distT="0" distB="0" distL="0" distR="0" wp14:anchorId="08C9EDAC" wp14:editId="7CA2ADA8">
            <wp:extent cx="30492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sidRPr="00324D5E">
        <w:rPr>
          <w:noProof/>
        </w:rPr>
        <w:t xml:space="preserve"> </w:t>
      </w:r>
      <w:r w:rsidRPr="00324D5E">
        <w:rPr>
          <w:noProof/>
        </w:rPr>
        <w:drawing>
          <wp:inline distT="0" distB="0" distL="0" distR="0" wp14:anchorId="6E5D04B6" wp14:editId="69334A70">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p>
    <w:p w14:paraId="39A429DA" w14:textId="3BCE290B" w:rsidR="00A22950" w:rsidRPr="00324D5E" w:rsidRDefault="00A22950" w:rsidP="00A22950">
      <w:pPr>
        <w:pStyle w:val="TH"/>
        <w:rPr>
          <w:lang w:eastAsia="zh-CN"/>
        </w:rPr>
      </w:pPr>
      <w:r w:rsidRPr="00324D5E">
        <w:rPr>
          <w:rFonts w:hint="eastAsia"/>
          <w:lang w:eastAsia="zh-CN"/>
        </w:rPr>
        <w:t>F</w:t>
      </w:r>
      <w:r w:rsidRPr="00324D5E">
        <w:rPr>
          <w:lang w:eastAsia="zh-CN"/>
        </w:rPr>
        <w:t>igure 2.3.1-2 SchemeB FDD Doppler shift trajectory</w:t>
      </w:r>
    </w:p>
    <w:p w14:paraId="6F096EDF" w14:textId="3D5A43F5" w:rsidR="00386F66" w:rsidRPr="00324D5E" w:rsidRDefault="00386F66" w:rsidP="00386F66">
      <w:pPr>
        <w:pStyle w:val="Proposal"/>
      </w:pPr>
      <w:r w:rsidRPr="00324D5E">
        <w:t>For HST-SFN scheme B, using the above method to modelling the Doppler shift during the test.</w:t>
      </w:r>
    </w:p>
    <w:p w14:paraId="7266AC88" w14:textId="77777777" w:rsidR="00D46BD4" w:rsidRPr="00324D5E" w:rsidRDefault="00D46BD4" w:rsidP="00D46BD4">
      <w:pPr>
        <w:pStyle w:val="1"/>
        <w:rPr>
          <w:lang w:val="en-US" w:eastAsia="zh-CN"/>
        </w:rPr>
      </w:pPr>
      <w:r w:rsidRPr="00324D5E">
        <w:rPr>
          <w:rFonts w:hint="eastAsia"/>
          <w:lang w:val="en-US" w:eastAsia="zh-CN"/>
        </w:rPr>
        <w:t>P</w:t>
      </w:r>
      <w:r w:rsidRPr="00324D5E">
        <w:rPr>
          <w:lang w:val="en-US" w:eastAsia="zh-CN"/>
        </w:rPr>
        <w:t>roposals</w:t>
      </w:r>
    </w:p>
    <w:p w14:paraId="67F5C242" w14:textId="56518A57" w:rsidR="008727FE" w:rsidRPr="00324D5E" w:rsidRDefault="00D46BD4" w:rsidP="008727FE">
      <w:pPr>
        <w:rPr>
          <w:lang w:val="en-US" w:eastAsia="zh-CN"/>
        </w:rPr>
      </w:pPr>
      <w:r w:rsidRPr="00324D5E">
        <w:rPr>
          <w:rFonts w:hint="eastAsia"/>
          <w:lang w:val="en-US" w:eastAsia="zh-CN"/>
        </w:rPr>
        <w:t xml:space="preserve">In this contribution, we </w:t>
      </w:r>
      <w:r w:rsidRPr="00324D5E">
        <w:rPr>
          <w:lang w:val="en-US" w:eastAsia="zh-CN"/>
        </w:rPr>
        <w:t>discuss on</w:t>
      </w:r>
      <w:r w:rsidR="00EF27CF" w:rsidRPr="00324D5E">
        <w:rPr>
          <w:lang w:val="en-US" w:eastAsia="zh-CN"/>
        </w:rPr>
        <w:t xml:space="preserve"> </w:t>
      </w:r>
      <w:r w:rsidR="007808BE" w:rsidRPr="00324D5E">
        <w:rPr>
          <w:lang w:val="en-US" w:eastAsia="zh-CN"/>
        </w:rPr>
        <w:t xml:space="preserve">UE </w:t>
      </w:r>
      <w:r w:rsidRPr="00324D5E">
        <w:rPr>
          <w:lang w:val="en-US" w:eastAsia="zh-CN"/>
        </w:rPr>
        <w:t xml:space="preserve">demodulation </w:t>
      </w:r>
      <w:r w:rsidR="00B93693" w:rsidRPr="00324D5E">
        <w:rPr>
          <w:lang w:val="en-US" w:eastAsia="zh-CN"/>
        </w:rPr>
        <w:t xml:space="preserve">requirements </w:t>
      </w:r>
      <w:r w:rsidR="00EF27CF" w:rsidRPr="00324D5E">
        <w:rPr>
          <w:lang w:val="en-US" w:eastAsia="zh-CN"/>
        </w:rPr>
        <w:t xml:space="preserve">for </w:t>
      </w:r>
      <w:r w:rsidR="00B93693" w:rsidRPr="00324D5E">
        <w:rPr>
          <w:lang w:val="en-US" w:eastAsia="zh-CN"/>
        </w:rPr>
        <w:t xml:space="preserve">FeMIMO </w:t>
      </w:r>
      <w:r w:rsidR="00DE6954" w:rsidRPr="00324D5E">
        <w:rPr>
          <w:lang w:val="en-US" w:eastAsia="zh-CN"/>
        </w:rPr>
        <w:t>HST-SFN</w:t>
      </w:r>
      <w:r w:rsidRPr="00324D5E">
        <w:rPr>
          <w:lang w:val="en-US" w:eastAsia="zh-CN"/>
        </w:rPr>
        <w:t>. O</w:t>
      </w:r>
      <w:r w:rsidRPr="00324D5E">
        <w:rPr>
          <w:rFonts w:hint="eastAsia"/>
          <w:lang w:val="en-US" w:eastAsia="zh-CN"/>
        </w:rPr>
        <w:t xml:space="preserve">ur </w:t>
      </w:r>
      <w:r w:rsidRPr="00324D5E">
        <w:rPr>
          <w:lang w:val="en-US" w:eastAsia="zh-CN"/>
        </w:rPr>
        <w:t xml:space="preserve">observations and </w:t>
      </w:r>
      <w:r w:rsidRPr="00324D5E">
        <w:rPr>
          <w:rFonts w:hint="eastAsia"/>
          <w:lang w:val="en-US" w:eastAsia="zh-CN"/>
        </w:rPr>
        <w:t>proposals are:</w:t>
      </w:r>
    </w:p>
    <w:p w14:paraId="110B5D08" w14:textId="77777777" w:rsidR="00CB3845" w:rsidRPr="00324D5E" w:rsidRDefault="00CB3845" w:rsidP="00CB3845">
      <w:pPr>
        <w:pStyle w:val="Proposal"/>
        <w:numPr>
          <w:ilvl w:val="0"/>
          <w:numId w:val="39"/>
        </w:numPr>
      </w:pPr>
      <w:r w:rsidRPr="00324D5E">
        <w:rPr>
          <w:rFonts w:hint="eastAsia"/>
        </w:rPr>
        <w:t>D</w:t>
      </w:r>
      <w:r w:rsidRPr="00324D5E">
        <w:t>efine PDSCH performance requirements for Scheme B for HST scenario.</w:t>
      </w:r>
    </w:p>
    <w:p w14:paraId="7BFCBD2A" w14:textId="77777777" w:rsidR="00CB3845" w:rsidRPr="00324D5E" w:rsidRDefault="00CB3845" w:rsidP="00CB3845">
      <w:pPr>
        <w:pStyle w:val="Proposal"/>
      </w:pPr>
      <w:r w:rsidRPr="00324D5E">
        <w:t>Select maximum Doppler 870Hz for 15kHz SCS for HST-SFN scheme A.</w:t>
      </w:r>
    </w:p>
    <w:p w14:paraId="29F1FC7B" w14:textId="77777777" w:rsidR="00CB3845" w:rsidRPr="00324D5E" w:rsidRDefault="00CB3845" w:rsidP="00CB3845">
      <w:pPr>
        <w:pStyle w:val="Proposal"/>
      </w:pPr>
      <w:r w:rsidRPr="00324D5E">
        <w:t xml:space="preserve">The PDSCH demodulation requirements for HST-SFN Scheme A should be applicable for UE capable of </w:t>
      </w:r>
      <w:r w:rsidRPr="00324D5E">
        <w:rPr>
          <w:rFonts w:hint="eastAsia"/>
        </w:rPr>
        <w:t>“</w:t>
      </w:r>
      <w:r w:rsidRPr="00324D5E">
        <w:t>23-6-1 SFN scheme A (scheme 1) for PDSCH and PDCCH”.</w:t>
      </w:r>
    </w:p>
    <w:p w14:paraId="494C1E57" w14:textId="6A09B705" w:rsidR="00D67486" w:rsidRPr="00324D5E" w:rsidRDefault="00CB3845" w:rsidP="00D67486">
      <w:pPr>
        <w:pStyle w:val="Proposal"/>
      </w:pPr>
      <w:r w:rsidRPr="00324D5E">
        <w:t>For HST-SFN scheme B, using the following method to modelling the Doppler shift during the test.</w:t>
      </w:r>
    </w:p>
    <w:tbl>
      <w:tblPr>
        <w:tblStyle w:val="af4"/>
        <w:tblW w:w="0" w:type="auto"/>
        <w:tblLook w:val="04A0" w:firstRow="1" w:lastRow="0" w:firstColumn="1" w:lastColumn="0" w:noHBand="0" w:noVBand="1"/>
      </w:tblPr>
      <w:tblGrid>
        <w:gridCol w:w="10456"/>
      </w:tblGrid>
      <w:tr w:rsidR="00D67486" w:rsidRPr="00324D5E" w14:paraId="12132B78" w14:textId="77777777" w:rsidTr="00D67486">
        <w:tc>
          <w:tcPr>
            <w:tcW w:w="10456" w:type="dxa"/>
          </w:tcPr>
          <w:p w14:paraId="33EF256D" w14:textId="77777777" w:rsidR="00D67486" w:rsidRPr="00324D5E" w:rsidRDefault="00D67486" w:rsidP="00D67486">
            <w:pPr>
              <w:rPr>
                <w:b/>
                <w:lang w:eastAsia="zh-CN"/>
              </w:rPr>
            </w:pPr>
            <w:r w:rsidRPr="00324D5E">
              <w:rPr>
                <w:rFonts w:hint="eastAsia"/>
                <w:b/>
                <w:lang w:eastAsia="zh-CN"/>
              </w:rPr>
              <w:t>T</w:t>
            </w:r>
            <w:r w:rsidRPr="00324D5E">
              <w:rPr>
                <w:b/>
                <w:lang w:eastAsia="zh-CN"/>
              </w:rPr>
              <w:t xml:space="preserve">he frequency shift </w:t>
            </w:r>
            <m:oMath>
              <m:r>
                <m:rPr>
                  <m:sty m:val="p"/>
                </m:rPr>
                <w:rPr>
                  <w:rFonts w:ascii="Cambria Math" w:hAnsi="Cambria Math"/>
                  <w:lang w:eastAsia="zh-CN"/>
                </w:rPr>
                <w:softHyphen/>
              </m:r>
              <m:sSub>
                <m:sSubPr>
                  <m:ctrlPr>
                    <w:rPr>
                      <w:rFonts w:ascii="Cambria Math" w:hAnsi="Cambria Math"/>
                      <w:b/>
                      <w:lang w:eastAsia="zh-CN"/>
                    </w:rPr>
                  </m:ctrlPr>
                </m:sSubPr>
                <m:e>
                  <m:r>
                    <m:rPr>
                      <m:sty m:val="bi"/>
                    </m:rPr>
                    <w:rPr>
                      <w:rFonts w:ascii="Cambria Math" w:hAnsi="Cambria Math"/>
                      <w:lang w:eastAsia="zh-CN"/>
                    </w:rPr>
                    <m:t>F</m:t>
                  </m:r>
                </m:e>
                <m:sub>
                  <m:r>
                    <m:rPr>
                      <m:sty m:val="bi"/>
                    </m:rPr>
                    <w:rPr>
                      <w:rFonts w:ascii="Cambria Math" w:hAnsi="Cambria Math"/>
                      <w:lang w:eastAsia="zh-CN"/>
                    </w:rPr>
                    <m:t>D,k</m:t>
                  </m:r>
                </m:sub>
              </m:sSub>
            </m:oMath>
            <w:r w:rsidRPr="00324D5E">
              <w:rPr>
                <w:rFonts w:hint="eastAsia"/>
                <w:b/>
                <w:lang w:eastAsia="zh-CN"/>
              </w:rPr>
              <w:t xml:space="preserve"> (</w:t>
            </w:r>
            <w:r w:rsidRPr="00324D5E">
              <w:rPr>
                <w:b/>
                <w:lang w:eastAsia="zh-CN"/>
              </w:rPr>
              <w:t>Hz)</w:t>
            </w:r>
            <w:r w:rsidRPr="00324D5E">
              <w:rPr>
                <w:b/>
              </w:rPr>
              <w:t xml:space="preserve"> </w:t>
            </w:r>
            <w:r w:rsidRPr="00324D5E">
              <w:rPr>
                <w:b/>
                <w:lang w:eastAsia="zh-CN"/>
              </w:rPr>
              <w:t>from kth RRH is given by:</w:t>
            </w:r>
          </w:p>
          <w:p w14:paraId="787B8AC8" w14:textId="77777777" w:rsidR="00D67486" w:rsidRPr="00324D5E" w:rsidRDefault="00FB042B" w:rsidP="00D67486">
            <w:pPr>
              <w:keepNext/>
              <w:keepLines/>
              <w:overflowPunct w:val="0"/>
              <w:autoSpaceDE w:val="0"/>
              <w:autoSpaceDN w:val="0"/>
              <w:adjustRightInd w:val="0"/>
              <w:spacing w:after="0"/>
              <w:jc w:val="center"/>
              <w:rPr>
                <w:rFonts w:ascii="Arial" w:eastAsiaTheme="minorEastAsia" w:hAnsi="Arial" w:cs="Arial"/>
                <w:b/>
                <w:lang w:eastAsia="zh-CN"/>
              </w:rPr>
            </w:pP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D,k</m:t>
                  </m:r>
                </m:sub>
              </m:sSub>
              <m:r>
                <m:rPr>
                  <m:sty m:val="bi"/>
                </m:rPr>
                <w:rPr>
                  <w:rFonts w:ascii="Cambria Math" w:hAnsi="Cambria Math" w:hint="eastAsia"/>
                  <w:lang w:eastAsia="zh-CN"/>
                </w:rPr>
                <m:t>=</m:t>
              </m:r>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c</m:t>
                  </m:r>
                </m:sub>
              </m:sSub>
              <m:r>
                <m:rPr>
                  <m:sty m:val="bi"/>
                </m:rPr>
                <w:rPr>
                  <w:rFonts w:ascii="Cambria Math" w:hAnsi="Cambria Math"/>
                  <w:lang w:eastAsia="zh-CN"/>
                </w:rPr>
                <m:t>×real</m:t>
              </m:r>
              <m:d>
                <m:dPr>
                  <m:begChr m:val="["/>
                  <m:endChr m:val="]"/>
                  <m:ctrlPr>
                    <w:rPr>
                      <w:rFonts w:ascii="Cambria Math" w:hAnsi="Cambria Math"/>
                      <w:b/>
                      <w:i/>
                      <w:lang w:eastAsia="zh-CN"/>
                    </w:rPr>
                  </m:ctrlPr>
                </m:dPr>
                <m:e>
                  <m:r>
                    <m:rPr>
                      <m:sty m:val="bi"/>
                    </m:rPr>
                    <w:rPr>
                      <w:rFonts w:ascii="Cambria Math" w:hAnsi="Cambria Math"/>
                      <w:lang w:eastAsia="zh-CN"/>
                    </w:rPr>
                    <m:t>-v×</m:t>
                  </m:r>
                  <m:f>
                    <m:fPr>
                      <m:ctrlPr>
                        <w:rPr>
                          <w:rFonts w:ascii="Cambria Math" w:hAnsi="Cambria Math"/>
                          <w:b/>
                          <w:i/>
                          <w:lang w:eastAsia="zh-CN"/>
                        </w:rPr>
                      </m:ctrlPr>
                    </m:fPr>
                    <m:num>
                      <m:r>
                        <m:rPr>
                          <m:sty m:val="bi"/>
                        </m:rPr>
                        <w:rPr>
                          <w:rFonts w:ascii="Cambria Math" w:hAnsi="Cambria Math"/>
                          <w:lang w:eastAsia="zh-CN"/>
                        </w:rPr>
                        <m:t>y-</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k</m:t>
                          </m:r>
                        </m:sub>
                      </m:sSub>
                    </m:num>
                    <m:den>
                      <m:d>
                        <m:dPr>
                          <m:begChr m:val="|"/>
                          <m:endChr m:val="|"/>
                          <m:ctrlPr>
                            <w:rPr>
                              <w:rFonts w:ascii="Cambria Math" w:hAnsi="Cambria Math"/>
                              <w:b/>
                              <w:i/>
                              <w:lang w:eastAsia="zh-CN"/>
                            </w:rPr>
                          </m:ctrlPr>
                        </m:dPr>
                        <m:e>
                          <m:r>
                            <m:rPr>
                              <m:sty m:val="bi"/>
                            </m:rPr>
                            <w:rPr>
                              <w:rFonts w:ascii="Cambria Math" w:hAnsi="Cambria Math"/>
                              <w:lang w:eastAsia="zh-CN"/>
                            </w:rPr>
                            <m:t>y-</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k</m:t>
                              </m:r>
                            </m:sub>
                          </m:sSub>
                        </m:e>
                      </m:d>
                      <m:r>
                        <m:rPr>
                          <m:sty m:val="bi"/>
                        </m:rPr>
                        <w:rPr>
                          <w:rFonts w:ascii="Cambria Math" w:hAnsi="Cambria Math"/>
                          <w:lang w:eastAsia="zh-CN"/>
                        </w:rPr>
                        <m:t>×C</m:t>
                      </m:r>
                    </m:den>
                  </m:f>
                </m:e>
              </m:d>
            </m:oMath>
            <w:r w:rsidR="00D67486" w:rsidRPr="00324D5E">
              <w:rPr>
                <w:rFonts w:ascii="Arial" w:eastAsiaTheme="minorEastAsia" w:hAnsi="Arial" w:cs="Arial"/>
                <w:b/>
                <w:sz w:val="18"/>
                <w:lang w:val="en-US" w:eastAsia="zh-CN"/>
              </w:rPr>
              <w:t xml:space="preserve"> </w:t>
            </w:r>
            <w:r w:rsidR="00D67486" w:rsidRPr="00324D5E">
              <w:rPr>
                <w:rFonts w:ascii="Arial" w:eastAsiaTheme="minorEastAsia" w:hAnsi="Arial" w:cs="Arial" w:hint="eastAsia"/>
                <w:b/>
                <w:sz w:val="18"/>
                <w:lang w:val="en-US" w:eastAsia="zh-CN"/>
              </w:rPr>
              <w:t>for</w:t>
            </w:r>
            <w:r w:rsidR="00D67486" w:rsidRPr="00324D5E">
              <w:rPr>
                <w:rFonts w:ascii="Arial" w:eastAsiaTheme="minorEastAsia" w:hAnsi="Arial" w:cs="Arial"/>
                <w:b/>
                <w:sz w:val="18"/>
                <w:lang w:val="en-US" w:eastAsia="zh-CN"/>
              </w:rPr>
              <w:t xml:space="preserve"> </w:t>
            </w:r>
            <m:oMath>
              <m:r>
                <m:rPr>
                  <m:sty m:val="bi"/>
                </m:rPr>
                <w:rPr>
                  <w:rFonts w:ascii="Cambria Math" w:eastAsia="Times New Roman" w:hAnsi="Cambria Math" w:cs="Arial"/>
                  <w:sz w:val="18"/>
                  <w:lang w:val="en-US" w:eastAsia="ko-KR"/>
                </w:rPr>
                <m:t>k*</m:t>
              </m:r>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r>
                <m:rPr>
                  <m:sty m:val="bi"/>
                </m:rPr>
                <w:rPr>
                  <w:rFonts w:ascii="Cambria Math" w:eastAsia="Times New Roman" w:hAnsi="Cambria Math" w:cs="Arial"/>
                  <w:sz w:val="18"/>
                  <w:lang w:val="en-US" w:eastAsia="ko-KR"/>
                </w:rPr>
                <m:t>≤a&lt;k*</m:t>
              </m:r>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r>
                <m:rPr>
                  <m:sty m:val="bi"/>
                </m:rPr>
                <w:rPr>
                  <w:rFonts w:ascii="Cambria Math" w:eastAsia="Times New Roman" w:hAnsi="Cambria Math" w:cs="Arial"/>
                  <w:sz w:val="18"/>
                  <w:lang w:val="en-US" w:eastAsia="ko-KR"/>
                </w:rPr>
                <m:t>+</m:t>
              </m:r>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oMath>
          </w:p>
          <w:p w14:paraId="368816BD" w14:textId="77777777" w:rsidR="00D67486" w:rsidRPr="00324D5E" w:rsidRDefault="00D67486" w:rsidP="00D67486">
            <w:pPr>
              <w:rPr>
                <w:b/>
                <w:lang w:eastAsia="zh-CN"/>
              </w:rPr>
            </w:pPr>
            <w:r w:rsidRPr="00324D5E">
              <w:rPr>
                <w:b/>
                <w:lang w:eastAsia="zh-CN"/>
              </w:rPr>
              <w:t>and</w:t>
            </w:r>
          </w:p>
          <w:p w14:paraId="1DDD22B6" w14:textId="77777777" w:rsidR="00D67486" w:rsidRPr="00324D5E" w:rsidRDefault="00FB042B" w:rsidP="00D67486">
            <w:pPr>
              <w:keepNext/>
              <w:keepLines/>
              <w:overflowPunct w:val="0"/>
              <w:autoSpaceDE w:val="0"/>
              <w:autoSpaceDN w:val="0"/>
              <w:adjustRightInd w:val="0"/>
              <w:spacing w:after="0"/>
              <w:jc w:val="center"/>
              <w:rPr>
                <w:rFonts w:ascii="Arial" w:eastAsiaTheme="minorEastAsia" w:hAnsi="Arial" w:cs="Arial"/>
                <w:b/>
                <w:lang w:eastAsia="zh-CN"/>
              </w:rPr>
            </w:pPr>
            <m:oMath>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F</m:t>
                  </m:r>
                </m:e>
                <m:sub>
                  <m:r>
                    <m:rPr>
                      <m:sty m:val="bi"/>
                    </m:rPr>
                    <w:rPr>
                      <w:rFonts w:ascii="Cambria Math" w:eastAsia="Times New Roman" w:hAnsi="Cambria Math" w:cs="Arial"/>
                      <w:sz w:val="18"/>
                      <w:lang w:val="en-US" w:eastAsia="ko-KR"/>
                    </w:rPr>
                    <m:t>D,k+1</m:t>
                  </m:r>
                </m:sub>
              </m:sSub>
              <m:r>
                <m:rPr>
                  <m:sty m:val="bi"/>
                </m:rPr>
                <w:rPr>
                  <w:rFonts w:ascii="Cambria Math" w:eastAsia="Times New Roman" w:hAnsi="Cambria Math" w:cs="Arial"/>
                  <w:sz w:val="18"/>
                  <w:lang w:val="en-US" w:eastAsia="ko-KR"/>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D,k</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∆,k+1</m:t>
                  </m:r>
                </m:sub>
              </m:sSub>
            </m:oMath>
            <w:r w:rsidR="00D67486" w:rsidRPr="00324D5E">
              <w:rPr>
                <w:rFonts w:ascii="Arial" w:eastAsiaTheme="minorEastAsia" w:hAnsi="Arial" w:cs="Arial" w:hint="eastAsia"/>
                <w:b/>
                <w:lang w:eastAsia="zh-CN"/>
              </w:rPr>
              <w:t xml:space="preserve"> </w:t>
            </w:r>
            <w:r w:rsidR="00D67486" w:rsidRPr="00324D5E">
              <w:rPr>
                <w:rFonts w:ascii="Arial" w:eastAsiaTheme="minorEastAsia" w:hAnsi="Arial" w:cs="Arial" w:hint="eastAsia"/>
                <w:b/>
                <w:sz w:val="18"/>
                <w:lang w:val="en-US" w:eastAsia="zh-CN"/>
              </w:rPr>
              <w:t>for</w:t>
            </w:r>
            <w:r w:rsidR="00D67486" w:rsidRPr="00324D5E">
              <w:rPr>
                <w:rFonts w:ascii="Arial" w:eastAsiaTheme="minorEastAsia" w:hAnsi="Arial" w:cs="Arial"/>
                <w:b/>
                <w:sz w:val="18"/>
                <w:lang w:val="en-US" w:eastAsia="zh-CN"/>
              </w:rPr>
              <w:t xml:space="preserve"> </w:t>
            </w:r>
            <m:oMath>
              <m:r>
                <m:rPr>
                  <m:sty m:val="bi"/>
                </m:rPr>
                <w:rPr>
                  <w:rFonts w:ascii="Cambria Math" w:eastAsia="Times New Roman" w:hAnsi="Cambria Math" w:cs="Arial"/>
                  <w:sz w:val="18"/>
                  <w:lang w:val="en-US" w:eastAsia="ko-KR"/>
                </w:rPr>
                <m:t>k*</m:t>
              </m:r>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r>
                <m:rPr>
                  <m:sty m:val="bi"/>
                </m:rPr>
                <w:rPr>
                  <w:rFonts w:ascii="Cambria Math" w:eastAsia="Times New Roman" w:hAnsi="Cambria Math" w:cs="Arial"/>
                  <w:sz w:val="18"/>
                  <w:lang w:val="en-US" w:eastAsia="ko-KR"/>
                </w:rPr>
                <m:t>≤a&lt;k*</m:t>
              </m:r>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r>
                <m:rPr>
                  <m:sty m:val="bi"/>
                </m:rPr>
                <w:rPr>
                  <w:rFonts w:ascii="Cambria Math" w:eastAsia="Times New Roman" w:hAnsi="Cambria Math" w:cs="Arial"/>
                  <w:sz w:val="18"/>
                  <w:lang w:val="en-US" w:eastAsia="ko-KR"/>
                </w:rPr>
                <m:t>+</m:t>
              </m:r>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oMath>
          </w:p>
          <w:p w14:paraId="47894F9F" w14:textId="77777777" w:rsidR="00D67486" w:rsidRPr="00324D5E" w:rsidRDefault="00D67486" w:rsidP="00D67486">
            <w:pPr>
              <w:rPr>
                <w:b/>
                <w:lang w:eastAsia="zh-CN"/>
              </w:rPr>
            </w:pPr>
            <w:r w:rsidRPr="00324D5E">
              <w:rPr>
                <w:b/>
                <w:lang w:eastAsia="zh-CN"/>
              </w:rPr>
              <w:t>where</w:t>
            </w:r>
          </w:p>
          <w:p w14:paraId="79C066BE" w14:textId="77777777" w:rsidR="00D67486" w:rsidRPr="00324D5E" w:rsidRDefault="00FB042B" w:rsidP="00D67486">
            <w:pPr>
              <w:keepNext/>
              <w:keepLines/>
              <w:overflowPunct w:val="0"/>
              <w:autoSpaceDE w:val="0"/>
              <w:autoSpaceDN w:val="0"/>
              <w:adjustRightInd w:val="0"/>
              <w:spacing w:after="0"/>
              <w:jc w:val="center"/>
              <w:rPr>
                <w:rFonts w:ascii="Arial" w:eastAsia="Malgun Gothic" w:hAnsi="Arial" w:cs="Arial"/>
                <w:b/>
                <w:i/>
                <w:lang w:eastAsia="ko-KR"/>
              </w:rPr>
            </w:pPr>
            <m:oMathPara>
              <m:oMath>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F</m:t>
                    </m:r>
                  </m:e>
                  <m:sub>
                    <m:r>
                      <m:rPr>
                        <m:sty m:val="bi"/>
                      </m:rPr>
                      <w:rPr>
                        <w:rFonts w:ascii="Cambria Math" w:eastAsia="Times New Roman" w:hAnsi="Cambria Math" w:cs="Arial"/>
                        <w:sz w:val="18"/>
                        <w:lang w:val="en-US" w:eastAsia="ko-KR"/>
                      </w:rPr>
                      <m:t>∆,k</m:t>
                    </m:r>
                  </m:sub>
                </m:sSub>
                <m:r>
                  <m:rPr>
                    <m:sty m:val="bi"/>
                  </m:rPr>
                  <w:rPr>
                    <w:rFonts w:ascii="Cambria Math" w:eastAsia="Times New Roman" w:hAnsi="Cambria Math" w:cs="Arial"/>
                    <w:sz w:val="18"/>
                    <w:lang w:val="en-US" w:eastAsia="ko-KR"/>
                  </w:rPr>
                  <m:t>=</m:t>
                </m:r>
                <m:d>
                  <m:dPr>
                    <m:begChr m:val="{"/>
                    <m:endChr m:val=""/>
                    <m:ctrlPr>
                      <w:rPr>
                        <w:rFonts w:ascii="Cambria Math" w:hAnsi="Cambria Math"/>
                        <w:b/>
                        <w:i/>
                        <w:lang w:eastAsia="ko-KR"/>
                      </w:rPr>
                    </m:ctrlPr>
                  </m:dPr>
                  <m:e>
                    <m:eqArr>
                      <m:eqArrPr>
                        <m:ctrlPr>
                          <w:rPr>
                            <w:rFonts w:ascii="Cambria Math" w:hAnsi="Cambria Math"/>
                            <w:b/>
                            <w:i/>
                            <w:lang w:eastAsia="ko-KR"/>
                          </w:rPr>
                        </m:ctrlPr>
                      </m:eqArrPr>
                      <m:e>
                        <m:r>
                          <m:rPr>
                            <m:sty m:val="bi"/>
                          </m:rPr>
                          <w:rPr>
                            <w:rFonts w:ascii="Cambria Math" w:eastAsia="Times New Roman" w:hAnsi="Cambria Math" w:cs="Arial"/>
                            <w:sz w:val="18"/>
                            <w:lang w:val="en-US" w:eastAsia="ko-KR"/>
                          </w:rPr>
                          <m:t>+0.2 ppm*</m:t>
                        </m:r>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f</m:t>
                            </m:r>
                          </m:e>
                          <m:sub>
                            <m:r>
                              <m:rPr>
                                <m:sty m:val="bi"/>
                              </m:rPr>
                              <w:rPr>
                                <w:rFonts w:ascii="Cambria Math" w:eastAsia="Times New Roman" w:hAnsi="Cambria Math" w:cs="Arial"/>
                                <w:sz w:val="18"/>
                                <w:lang w:val="en-US" w:eastAsia="ko-KR"/>
                              </w:rPr>
                              <m:t>c</m:t>
                            </m:r>
                          </m:sub>
                        </m:sSub>
                        <m:r>
                          <m:rPr>
                            <m:sty m:val="bi"/>
                          </m:rPr>
                          <w:rPr>
                            <w:rFonts w:ascii="Cambria Math" w:eastAsia="Times New Roman" w:hAnsi="Cambria Math" w:cs="Arial"/>
                            <w:sz w:val="18"/>
                            <w:lang w:val="en-US" w:eastAsia="ko-KR"/>
                          </w:rPr>
                          <m:t xml:space="preserve"> ,  k mod 2=0</m:t>
                        </m:r>
                      </m:e>
                      <m:e>
                        <m:r>
                          <m:rPr>
                            <m:sty m:val="bi"/>
                          </m:rPr>
                          <w:rPr>
                            <w:rFonts w:ascii="Cambria Math" w:eastAsia="Times New Roman" w:hAnsi="Cambria Math" w:cs="Arial"/>
                            <w:sz w:val="18"/>
                            <w:lang w:val="en-US" w:eastAsia="ko-KR"/>
                          </w:rPr>
                          <m:t>-0.2 ppm*</m:t>
                        </m:r>
                        <m:sSub>
                          <m:sSubPr>
                            <m:ctrlPr>
                              <w:rPr>
                                <w:rFonts w:ascii="Cambria Math" w:hAnsi="Cambria Math"/>
                                <w:b/>
                                <w:i/>
                                <w:lang w:eastAsia="ko-KR"/>
                              </w:rPr>
                            </m:ctrlPr>
                          </m:sSubPr>
                          <m:e>
                            <m:r>
                              <m:rPr>
                                <m:sty m:val="bi"/>
                              </m:rPr>
                              <w:rPr>
                                <w:rFonts w:ascii="Cambria Math" w:eastAsia="Times New Roman" w:hAnsi="Cambria Math" w:cs="Arial"/>
                                <w:sz w:val="18"/>
                                <w:lang w:val="en-US" w:eastAsia="ko-KR"/>
                              </w:rPr>
                              <m:t>f</m:t>
                            </m:r>
                          </m:e>
                          <m:sub>
                            <m:r>
                              <m:rPr>
                                <m:sty m:val="bi"/>
                              </m:rPr>
                              <w:rPr>
                                <w:rFonts w:ascii="Cambria Math" w:eastAsia="Times New Roman" w:hAnsi="Cambria Math" w:cs="Arial"/>
                                <w:sz w:val="18"/>
                                <w:lang w:val="en-US" w:eastAsia="ko-KR"/>
                              </w:rPr>
                              <m:t>c</m:t>
                            </m:r>
                          </m:sub>
                        </m:sSub>
                        <m:r>
                          <m:rPr>
                            <m:sty m:val="bi"/>
                          </m:rPr>
                          <w:rPr>
                            <w:rFonts w:ascii="Cambria Math" w:eastAsia="Times New Roman" w:hAnsi="Cambria Math" w:cs="Arial"/>
                            <w:sz w:val="18"/>
                            <w:lang w:val="en-US" w:eastAsia="ko-KR"/>
                          </w:rPr>
                          <m:t xml:space="preserve"> ,  k mod 2=1</m:t>
                        </m:r>
                      </m:e>
                    </m:eqArr>
                  </m:e>
                </m:d>
              </m:oMath>
            </m:oMathPara>
          </w:p>
          <w:p w14:paraId="65327B03" w14:textId="77777777" w:rsidR="00D67486" w:rsidRPr="00324D5E" w:rsidRDefault="00D67486" w:rsidP="00D67486">
            <w:pPr>
              <w:rPr>
                <w:b/>
                <w:lang w:eastAsia="zh-CN"/>
              </w:rPr>
            </w:pPr>
            <w:r w:rsidRPr="00324D5E">
              <w:rPr>
                <w:b/>
                <w:lang w:eastAsia="zh-CN"/>
              </w:rPr>
              <w:t>The Doppler shift trajectory can be shown in following Figure 2.3.1-2.</w:t>
            </w:r>
          </w:p>
          <w:p w14:paraId="5CA602D2" w14:textId="77777777" w:rsidR="00D67486" w:rsidRPr="00324D5E" w:rsidRDefault="00D67486" w:rsidP="00D67486">
            <w:pPr>
              <w:keepNext/>
              <w:keepLines/>
              <w:overflowPunct w:val="0"/>
              <w:autoSpaceDE w:val="0"/>
              <w:autoSpaceDN w:val="0"/>
              <w:adjustRightInd w:val="0"/>
              <w:spacing w:after="0"/>
              <w:jc w:val="center"/>
              <w:rPr>
                <w:rFonts w:ascii="Arial" w:eastAsiaTheme="minorEastAsia" w:hAnsi="Arial" w:cs="Arial"/>
                <w:b/>
                <w:sz w:val="18"/>
                <w:lang w:val="en-US" w:eastAsia="zh-CN"/>
              </w:rPr>
            </w:pPr>
            <w:r w:rsidRPr="00324D5E">
              <w:rPr>
                <w:rFonts w:ascii="Arial" w:eastAsia="Times New Roman" w:hAnsi="Arial" w:cs="Arial"/>
                <w:b/>
                <w:noProof/>
                <w:sz w:val="18"/>
                <w:lang w:val="en-US" w:eastAsia="ko-KR"/>
              </w:rPr>
              <w:lastRenderedPageBreak/>
              <w:drawing>
                <wp:inline distT="0" distB="0" distL="0" distR="0" wp14:anchorId="5D061EAE" wp14:editId="4ED3E9E7">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sidRPr="00324D5E">
              <w:rPr>
                <w:rFonts w:ascii="Arial" w:eastAsia="Times New Roman" w:hAnsi="Arial" w:cs="Arial"/>
                <w:b/>
                <w:noProof/>
                <w:sz w:val="18"/>
                <w:lang w:val="en-US" w:eastAsia="ko-KR"/>
              </w:rPr>
              <w:t xml:space="preserve"> </w:t>
            </w:r>
            <w:r w:rsidRPr="00324D5E">
              <w:rPr>
                <w:rFonts w:ascii="Arial" w:eastAsia="Times New Roman" w:hAnsi="Arial" w:cs="Arial"/>
                <w:b/>
                <w:noProof/>
                <w:sz w:val="18"/>
                <w:lang w:val="en-US" w:eastAsia="ko-KR"/>
              </w:rPr>
              <w:drawing>
                <wp:inline distT="0" distB="0" distL="0" distR="0" wp14:anchorId="32C123F4" wp14:editId="368D03BC">
                  <wp:extent cx="3049200" cy="228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p>
          <w:p w14:paraId="69DE5942" w14:textId="5AD510B2" w:rsidR="00D67486" w:rsidRPr="00324D5E" w:rsidRDefault="00D67486" w:rsidP="00D67486">
            <w:pPr>
              <w:keepNext/>
              <w:keepLines/>
              <w:spacing w:before="60"/>
              <w:jc w:val="center"/>
              <w:rPr>
                <w:rFonts w:ascii="Arial" w:hAnsi="Arial" w:cs="Arial"/>
                <w:b/>
                <w:lang w:val="x-none" w:eastAsia="zh-CN"/>
              </w:rPr>
            </w:pPr>
            <w:r w:rsidRPr="00324D5E">
              <w:rPr>
                <w:rFonts w:ascii="Arial" w:hAnsi="Arial" w:cs="Arial" w:hint="eastAsia"/>
                <w:b/>
                <w:lang w:val="x-none" w:eastAsia="zh-CN"/>
              </w:rPr>
              <w:t>F</w:t>
            </w:r>
            <w:r w:rsidRPr="00324D5E">
              <w:rPr>
                <w:rFonts w:ascii="Arial" w:hAnsi="Arial" w:cs="Arial"/>
                <w:b/>
                <w:lang w:val="x-none" w:eastAsia="zh-CN"/>
              </w:rPr>
              <w:t>igure 2.3.1-2 SchemeB FDD Doppler shift trajectory</w:t>
            </w:r>
          </w:p>
        </w:tc>
      </w:tr>
    </w:tbl>
    <w:p w14:paraId="14FB7E68" w14:textId="77777777" w:rsidR="00D67486" w:rsidRPr="00324D5E" w:rsidRDefault="00D67486" w:rsidP="00D67486">
      <w:pPr>
        <w:rPr>
          <w:lang w:val="en-US" w:eastAsia="zh-CN"/>
        </w:rPr>
      </w:pPr>
    </w:p>
    <w:p w14:paraId="1B63FA4E" w14:textId="77777777" w:rsidR="00D46BD4" w:rsidRPr="00324D5E" w:rsidRDefault="00D46BD4" w:rsidP="00D46BD4">
      <w:pPr>
        <w:pStyle w:val="1"/>
        <w:rPr>
          <w:lang w:val="en-US" w:eastAsia="zh-CN"/>
        </w:rPr>
      </w:pPr>
      <w:r w:rsidRPr="00324D5E">
        <w:rPr>
          <w:rFonts w:hint="eastAsia"/>
          <w:lang w:val="en-US" w:eastAsia="zh-CN"/>
        </w:rPr>
        <w:t>R</w:t>
      </w:r>
      <w:r w:rsidRPr="00324D5E">
        <w:rPr>
          <w:lang w:val="en-US" w:eastAsia="zh-CN"/>
        </w:rPr>
        <w:t>eference</w:t>
      </w:r>
    </w:p>
    <w:p w14:paraId="65865534" w14:textId="12F0A267" w:rsidR="00A64ABC" w:rsidRPr="00324D5E" w:rsidRDefault="00B93693" w:rsidP="00A85D49">
      <w:pPr>
        <w:pStyle w:val="Reference"/>
        <w:ind w:left="400" w:hanging="400"/>
        <w:rPr>
          <w:lang w:val="en-US" w:eastAsia="zh-CN"/>
        </w:rPr>
      </w:pPr>
      <w:bookmarkStart w:id="2" w:name="_Ref95463895"/>
      <w:r w:rsidRPr="00324D5E">
        <w:rPr>
          <w:rFonts w:hint="eastAsia"/>
          <w:lang w:val="en-US" w:eastAsia="zh-CN"/>
        </w:rPr>
        <w:t>R</w:t>
      </w:r>
      <w:r w:rsidR="0037198B" w:rsidRPr="00324D5E">
        <w:rPr>
          <w:lang w:val="en-US" w:eastAsia="zh-CN"/>
        </w:rPr>
        <w:t>4-220</w:t>
      </w:r>
      <w:r w:rsidR="00B13A97" w:rsidRPr="00324D5E">
        <w:rPr>
          <w:lang w:val="en-US" w:eastAsia="zh-CN"/>
        </w:rPr>
        <w:t>7208</w:t>
      </w:r>
      <w:r w:rsidR="0037198B" w:rsidRPr="00324D5E">
        <w:rPr>
          <w:lang w:val="en-US" w:eastAsia="zh-CN"/>
        </w:rPr>
        <w:t>,</w:t>
      </w:r>
      <w:r w:rsidR="0037198B" w:rsidRPr="00324D5E">
        <w:t xml:space="preserve"> </w:t>
      </w:r>
      <w:r w:rsidR="0037198B" w:rsidRPr="00324D5E">
        <w:rPr>
          <w:lang w:val="en-US" w:eastAsia="zh-CN"/>
        </w:rPr>
        <w:t>WF on demodulation requirement for Enhancement on HST-SFN deployment, RAN4#10</w:t>
      </w:r>
      <w:r w:rsidR="00B13A97" w:rsidRPr="00324D5E">
        <w:rPr>
          <w:lang w:val="en-US" w:eastAsia="zh-CN"/>
        </w:rPr>
        <w:t>2</w:t>
      </w:r>
      <w:r w:rsidR="0037198B" w:rsidRPr="00324D5E">
        <w:rPr>
          <w:lang w:val="en-US" w:eastAsia="zh-CN"/>
        </w:rPr>
        <w:t>-e, Intel Corporation</w:t>
      </w:r>
      <w:bookmarkEnd w:id="2"/>
    </w:p>
    <w:p w14:paraId="3493176B" w14:textId="65400208" w:rsidR="00386F66" w:rsidRPr="00324D5E" w:rsidRDefault="00386F66" w:rsidP="00A85D49">
      <w:pPr>
        <w:pStyle w:val="Reference"/>
        <w:ind w:left="400" w:hanging="400"/>
        <w:rPr>
          <w:lang w:val="en-US" w:eastAsia="zh-CN"/>
        </w:rPr>
      </w:pPr>
      <w:bookmarkStart w:id="3" w:name="_Ref101298444"/>
      <w:r w:rsidRPr="00324D5E">
        <w:rPr>
          <w:lang w:val="en-US" w:eastAsia="zh-CN"/>
        </w:rPr>
        <w:t>R4-2205774, Discussion on UE FeMIMO demod HST-SFN, RAN4#102-e, Huawei, HiSilicon</w:t>
      </w:r>
      <w:bookmarkEnd w:id="3"/>
    </w:p>
    <w:p w14:paraId="1A7B2FD3" w14:textId="12808633" w:rsidR="00B873C9" w:rsidRPr="00324D5E" w:rsidRDefault="00B043B8" w:rsidP="00A85D49">
      <w:pPr>
        <w:pStyle w:val="Reference"/>
        <w:ind w:left="400" w:hanging="400"/>
        <w:rPr>
          <w:lang w:val="en-US" w:eastAsia="zh-CN"/>
        </w:rPr>
      </w:pPr>
      <w:bookmarkStart w:id="4" w:name="_Ref95483744"/>
      <w:r w:rsidRPr="00B043B8">
        <w:rPr>
          <w:lang w:val="en-US" w:eastAsia="zh-CN"/>
        </w:rPr>
        <w:t>R4-2209888</w:t>
      </w:r>
      <w:r w:rsidR="00B873C9" w:rsidRPr="00324D5E">
        <w:rPr>
          <w:lang w:val="en-US" w:eastAsia="zh-CN"/>
        </w:rPr>
        <w:t xml:space="preserve">, </w:t>
      </w:r>
      <w:r w:rsidR="00C564BE" w:rsidRPr="00324D5E">
        <w:rPr>
          <w:lang w:val="en-US" w:eastAsia="zh-CN"/>
        </w:rPr>
        <w:t>Simulation results on UE FeMIMO demod HST-SFN</w:t>
      </w:r>
      <w:r w:rsidR="00B873C9" w:rsidRPr="00324D5E">
        <w:rPr>
          <w:lang w:val="en-US" w:eastAsia="zh-CN"/>
        </w:rPr>
        <w:t>, RAN4#10</w:t>
      </w:r>
      <w:r w:rsidR="00C564BE" w:rsidRPr="00324D5E">
        <w:rPr>
          <w:lang w:val="en-US" w:eastAsia="zh-CN"/>
        </w:rPr>
        <w:t>2</w:t>
      </w:r>
      <w:r w:rsidR="00B873C9" w:rsidRPr="00324D5E">
        <w:rPr>
          <w:lang w:val="en-US" w:eastAsia="zh-CN"/>
        </w:rPr>
        <w:t>-e, Huawei, HiSilicon</w:t>
      </w:r>
      <w:bookmarkEnd w:id="4"/>
    </w:p>
    <w:p w14:paraId="6D7FA80B" w14:textId="77777777" w:rsidR="00EB4124" w:rsidRPr="00324D5E" w:rsidRDefault="00EB4124" w:rsidP="0082437D">
      <w:bookmarkStart w:id="5" w:name="_GoBack"/>
      <w:bookmarkEnd w:id="5"/>
    </w:p>
    <w:sectPr w:rsidR="00EB4124" w:rsidRPr="00324D5E"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FEEC6" w14:textId="77777777" w:rsidR="00FB042B" w:rsidRDefault="00FB042B" w:rsidP="009163A1">
      <w:pPr>
        <w:spacing w:after="0"/>
      </w:pPr>
      <w:r>
        <w:separator/>
      </w:r>
    </w:p>
  </w:endnote>
  <w:endnote w:type="continuationSeparator" w:id="0">
    <w:p w14:paraId="3FD1008C" w14:textId="77777777" w:rsidR="00FB042B" w:rsidRDefault="00FB042B"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A274" w14:textId="77777777" w:rsidR="00FB042B" w:rsidRDefault="00FB042B" w:rsidP="009163A1">
      <w:pPr>
        <w:spacing w:after="0"/>
      </w:pPr>
      <w:r>
        <w:separator/>
      </w:r>
    </w:p>
  </w:footnote>
  <w:footnote w:type="continuationSeparator" w:id="0">
    <w:p w14:paraId="1DD0449F" w14:textId="77777777" w:rsidR="00FB042B" w:rsidRDefault="00FB042B"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7"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0"/>
  </w:num>
  <w:num w:numId="3">
    <w:abstractNumId w:val="7"/>
  </w:num>
  <w:num w:numId="4">
    <w:abstractNumId w:val="17"/>
  </w:num>
  <w:num w:numId="5">
    <w:abstractNumId w:val="25"/>
  </w:num>
  <w:num w:numId="6">
    <w:abstractNumId w:val="4"/>
  </w:num>
  <w:num w:numId="7">
    <w:abstractNumId w:val="14"/>
  </w:num>
  <w:num w:numId="8">
    <w:abstractNumId w:val="19"/>
  </w:num>
  <w:num w:numId="9">
    <w:abstractNumId w:val="13"/>
  </w:num>
  <w:num w:numId="10">
    <w:abstractNumId w:val="8"/>
  </w:num>
  <w:num w:numId="11">
    <w:abstractNumId w:val="6"/>
  </w:num>
  <w:num w:numId="12">
    <w:abstractNumId w:val="7"/>
    <w:lvlOverride w:ilvl="0">
      <w:startOverride w:val="1"/>
    </w:lvlOverride>
  </w:num>
  <w:num w:numId="13">
    <w:abstractNumId w:val="17"/>
    <w:lvlOverride w:ilvl="0">
      <w:startOverride w:val="1"/>
    </w:lvlOverride>
  </w:num>
  <w:num w:numId="14">
    <w:abstractNumId w:val="28"/>
  </w:num>
  <w:num w:numId="15">
    <w:abstractNumId w:val="23"/>
  </w:num>
  <w:num w:numId="16">
    <w:abstractNumId w:val="27"/>
  </w:num>
  <w:num w:numId="17">
    <w:abstractNumId w:val="15"/>
  </w:num>
  <w:num w:numId="18">
    <w:abstractNumId w:val="3"/>
  </w:num>
  <w:num w:numId="19">
    <w:abstractNumId w:val="20"/>
  </w:num>
  <w:num w:numId="20">
    <w:abstractNumId w:val="16"/>
  </w:num>
  <w:num w:numId="21">
    <w:abstractNumId w:val="0"/>
  </w:num>
  <w:num w:numId="22">
    <w:abstractNumId w:val="7"/>
    <w:lvlOverride w:ilvl="0">
      <w:startOverride w:val="1"/>
    </w:lvlOverride>
  </w:num>
  <w:num w:numId="23">
    <w:abstractNumId w:val="12"/>
  </w:num>
  <w:num w:numId="24">
    <w:abstractNumId w:val="2"/>
  </w:num>
  <w:num w:numId="25">
    <w:abstractNumId w:val="22"/>
  </w:num>
  <w:num w:numId="26">
    <w:abstractNumId w:val="9"/>
  </w:num>
  <w:num w:numId="27">
    <w:abstractNumId w:val="7"/>
    <w:lvlOverride w:ilvl="0">
      <w:startOverride w:val="1"/>
    </w:lvlOverride>
  </w:num>
  <w:num w:numId="28">
    <w:abstractNumId w:val="17"/>
    <w:lvlOverride w:ilvl="0">
      <w:startOverride w:val="1"/>
    </w:lvlOverride>
  </w:num>
  <w:num w:numId="29">
    <w:abstractNumId w:val="29"/>
  </w:num>
  <w:num w:numId="30">
    <w:abstractNumId w:val="18"/>
  </w:num>
  <w:num w:numId="31">
    <w:abstractNumId w:val="11"/>
  </w:num>
  <w:num w:numId="32">
    <w:abstractNumId w:val="1"/>
  </w:num>
  <w:num w:numId="33">
    <w:abstractNumId w:val="21"/>
  </w:num>
  <w:num w:numId="34">
    <w:abstractNumId w:val="10"/>
  </w:num>
  <w:num w:numId="35">
    <w:abstractNumId w:val="24"/>
  </w:num>
  <w:num w:numId="36">
    <w:abstractNumId w:val="5"/>
  </w:num>
  <w:num w:numId="37">
    <w:abstractNumId w:val="17"/>
    <w:lvlOverride w:ilvl="0">
      <w:startOverride w:val="1"/>
    </w:lvlOverride>
  </w:num>
  <w:num w:numId="38">
    <w:abstractNumId w:val="7"/>
    <w:lvlOverride w:ilvl="0">
      <w:startOverride w:val="1"/>
    </w:lvlOverride>
  </w:num>
  <w:num w:numId="39">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362D"/>
    <w:rsid w:val="00084253"/>
    <w:rsid w:val="00086031"/>
    <w:rsid w:val="00086A1D"/>
    <w:rsid w:val="000915E7"/>
    <w:rsid w:val="0009621F"/>
    <w:rsid w:val="000A0FCB"/>
    <w:rsid w:val="000A4806"/>
    <w:rsid w:val="000A56DE"/>
    <w:rsid w:val="000A5856"/>
    <w:rsid w:val="000A6595"/>
    <w:rsid w:val="000C1D73"/>
    <w:rsid w:val="000C68F4"/>
    <w:rsid w:val="000C7B35"/>
    <w:rsid w:val="000D345A"/>
    <w:rsid w:val="000D7B1D"/>
    <w:rsid w:val="000F0B45"/>
    <w:rsid w:val="000F13B0"/>
    <w:rsid w:val="000F20DF"/>
    <w:rsid w:val="000F6E78"/>
    <w:rsid w:val="001031D8"/>
    <w:rsid w:val="00106E4B"/>
    <w:rsid w:val="001108F8"/>
    <w:rsid w:val="001175B5"/>
    <w:rsid w:val="0012376F"/>
    <w:rsid w:val="00136B1B"/>
    <w:rsid w:val="00141027"/>
    <w:rsid w:val="00142697"/>
    <w:rsid w:val="001439A6"/>
    <w:rsid w:val="00144285"/>
    <w:rsid w:val="0015739F"/>
    <w:rsid w:val="00157D97"/>
    <w:rsid w:val="00166F2C"/>
    <w:rsid w:val="00170674"/>
    <w:rsid w:val="00175DD4"/>
    <w:rsid w:val="00196586"/>
    <w:rsid w:val="00196D54"/>
    <w:rsid w:val="001A1FB2"/>
    <w:rsid w:val="001B1E9A"/>
    <w:rsid w:val="001B38C0"/>
    <w:rsid w:val="001B4B37"/>
    <w:rsid w:val="001B7488"/>
    <w:rsid w:val="001C3749"/>
    <w:rsid w:val="001C4440"/>
    <w:rsid w:val="001D0B20"/>
    <w:rsid w:val="001D54C7"/>
    <w:rsid w:val="001E3115"/>
    <w:rsid w:val="001F0B11"/>
    <w:rsid w:val="001F17A4"/>
    <w:rsid w:val="00204E15"/>
    <w:rsid w:val="00206965"/>
    <w:rsid w:val="00214DBD"/>
    <w:rsid w:val="00221897"/>
    <w:rsid w:val="00222181"/>
    <w:rsid w:val="00222491"/>
    <w:rsid w:val="002232CE"/>
    <w:rsid w:val="00223345"/>
    <w:rsid w:val="002271E1"/>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B666A"/>
    <w:rsid w:val="002C7212"/>
    <w:rsid w:val="002D043F"/>
    <w:rsid w:val="002D17FD"/>
    <w:rsid w:val="002D7CE2"/>
    <w:rsid w:val="002E2F7D"/>
    <w:rsid w:val="002F2196"/>
    <w:rsid w:val="002F40DD"/>
    <w:rsid w:val="002F4BA9"/>
    <w:rsid w:val="002F4BB1"/>
    <w:rsid w:val="002F6122"/>
    <w:rsid w:val="00312EDF"/>
    <w:rsid w:val="00314027"/>
    <w:rsid w:val="00322769"/>
    <w:rsid w:val="00324D5E"/>
    <w:rsid w:val="00326724"/>
    <w:rsid w:val="00327B16"/>
    <w:rsid w:val="00332A2F"/>
    <w:rsid w:val="00342D38"/>
    <w:rsid w:val="00343BBE"/>
    <w:rsid w:val="00346C56"/>
    <w:rsid w:val="003471F5"/>
    <w:rsid w:val="00351761"/>
    <w:rsid w:val="00356BEF"/>
    <w:rsid w:val="00356D0D"/>
    <w:rsid w:val="00360E5F"/>
    <w:rsid w:val="00362E89"/>
    <w:rsid w:val="003653FA"/>
    <w:rsid w:val="00366E98"/>
    <w:rsid w:val="00370C33"/>
    <w:rsid w:val="0037198B"/>
    <w:rsid w:val="00373B5A"/>
    <w:rsid w:val="003742D3"/>
    <w:rsid w:val="00374D37"/>
    <w:rsid w:val="00375269"/>
    <w:rsid w:val="003851C1"/>
    <w:rsid w:val="00386F66"/>
    <w:rsid w:val="0038762B"/>
    <w:rsid w:val="00390076"/>
    <w:rsid w:val="00394F1A"/>
    <w:rsid w:val="003955D1"/>
    <w:rsid w:val="00395B59"/>
    <w:rsid w:val="00396C7C"/>
    <w:rsid w:val="003A518C"/>
    <w:rsid w:val="003B1587"/>
    <w:rsid w:val="003C2692"/>
    <w:rsid w:val="003C5DE9"/>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3D8"/>
    <w:rsid w:val="00435829"/>
    <w:rsid w:val="004362D2"/>
    <w:rsid w:val="00443745"/>
    <w:rsid w:val="00452050"/>
    <w:rsid w:val="0045261D"/>
    <w:rsid w:val="00452A90"/>
    <w:rsid w:val="004575B7"/>
    <w:rsid w:val="004750C1"/>
    <w:rsid w:val="00481B5B"/>
    <w:rsid w:val="00483FEB"/>
    <w:rsid w:val="004842BC"/>
    <w:rsid w:val="00484687"/>
    <w:rsid w:val="004B0938"/>
    <w:rsid w:val="004B25B2"/>
    <w:rsid w:val="004C3767"/>
    <w:rsid w:val="004C515A"/>
    <w:rsid w:val="004C5592"/>
    <w:rsid w:val="004C607D"/>
    <w:rsid w:val="004C739A"/>
    <w:rsid w:val="004D1D41"/>
    <w:rsid w:val="004D6B85"/>
    <w:rsid w:val="004D74A1"/>
    <w:rsid w:val="004D76A4"/>
    <w:rsid w:val="004E228F"/>
    <w:rsid w:val="004E31ED"/>
    <w:rsid w:val="004F05EA"/>
    <w:rsid w:val="004F476C"/>
    <w:rsid w:val="004F61E8"/>
    <w:rsid w:val="004F6B7A"/>
    <w:rsid w:val="00503B2B"/>
    <w:rsid w:val="00505BA0"/>
    <w:rsid w:val="00517C7B"/>
    <w:rsid w:val="00520D28"/>
    <w:rsid w:val="00523DB3"/>
    <w:rsid w:val="00525EDA"/>
    <w:rsid w:val="0052662F"/>
    <w:rsid w:val="005303A3"/>
    <w:rsid w:val="00532969"/>
    <w:rsid w:val="00540CF6"/>
    <w:rsid w:val="00547693"/>
    <w:rsid w:val="00550FA9"/>
    <w:rsid w:val="005520EE"/>
    <w:rsid w:val="00553E20"/>
    <w:rsid w:val="00560F1D"/>
    <w:rsid w:val="00561B54"/>
    <w:rsid w:val="005645CB"/>
    <w:rsid w:val="00571B1A"/>
    <w:rsid w:val="00575DF2"/>
    <w:rsid w:val="00576D52"/>
    <w:rsid w:val="00577917"/>
    <w:rsid w:val="00583DF4"/>
    <w:rsid w:val="00592AC5"/>
    <w:rsid w:val="005930B2"/>
    <w:rsid w:val="005B1A8C"/>
    <w:rsid w:val="005B3B3E"/>
    <w:rsid w:val="005B7138"/>
    <w:rsid w:val="005C3579"/>
    <w:rsid w:val="005D0C23"/>
    <w:rsid w:val="005D3686"/>
    <w:rsid w:val="005D7B80"/>
    <w:rsid w:val="005D7F6A"/>
    <w:rsid w:val="005E0EAC"/>
    <w:rsid w:val="005E6131"/>
    <w:rsid w:val="005F3786"/>
    <w:rsid w:val="005F6946"/>
    <w:rsid w:val="005F72F9"/>
    <w:rsid w:val="00613107"/>
    <w:rsid w:val="00616955"/>
    <w:rsid w:val="00624A59"/>
    <w:rsid w:val="00626C53"/>
    <w:rsid w:val="0063536C"/>
    <w:rsid w:val="00637807"/>
    <w:rsid w:val="00642F27"/>
    <w:rsid w:val="00650955"/>
    <w:rsid w:val="006529DC"/>
    <w:rsid w:val="006551CC"/>
    <w:rsid w:val="006654A8"/>
    <w:rsid w:val="006660C7"/>
    <w:rsid w:val="00676F59"/>
    <w:rsid w:val="0068409E"/>
    <w:rsid w:val="00684BFD"/>
    <w:rsid w:val="006868DB"/>
    <w:rsid w:val="006948DF"/>
    <w:rsid w:val="006955AD"/>
    <w:rsid w:val="006A6EA3"/>
    <w:rsid w:val="006B00CF"/>
    <w:rsid w:val="006B12C7"/>
    <w:rsid w:val="006B3B45"/>
    <w:rsid w:val="006B64A3"/>
    <w:rsid w:val="006B7BB4"/>
    <w:rsid w:val="006C7B9D"/>
    <w:rsid w:val="006E2A89"/>
    <w:rsid w:val="007054F0"/>
    <w:rsid w:val="00710B70"/>
    <w:rsid w:val="00710F64"/>
    <w:rsid w:val="00714D85"/>
    <w:rsid w:val="00716D1B"/>
    <w:rsid w:val="0072378A"/>
    <w:rsid w:val="00723859"/>
    <w:rsid w:val="00724F2D"/>
    <w:rsid w:val="00733272"/>
    <w:rsid w:val="0073606A"/>
    <w:rsid w:val="0073685B"/>
    <w:rsid w:val="00744FBF"/>
    <w:rsid w:val="0074654E"/>
    <w:rsid w:val="00750013"/>
    <w:rsid w:val="007509B2"/>
    <w:rsid w:val="0075117E"/>
    <w:rsid w:val="007546A4"/>
    <w:rsid w:val="007552D4"/>
    <w:rsid w:val="00762132"/>
    <w:rsid w:val="0076674F"/>
    <w:rsid w:val="00775C27"/>
    <w:rsid w:val="007774B5"/>
    <w:rsid w:val="007808BE"/>
    <w:rsid w:val="00786759"/>
    <w:rsid w:val="007876B5"/>
    <w:rsid w:val="00791361"/>
    <w:rsid w:val="007970AF"/>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91651"/>
    <w:rsid w:val="00894F29"/>
    <w:rsid w:val="0089645F"/>
    <w:rsid w:val="008A3793"/>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1FE7"/>
    <w:rsid w:val="009342E2"/>
    <w:rsid w:val="009346EB"/>
    <w:rsid w:val="009466A7"/>
    <w:rsid w:val="009521C3"/>
    <w:rsid w:val="0095517A"/>
    <w:rsid w:val="00955313"/>
    <w:rsid w:val="009557F1"/>
    <w:rsid w:val="009614E1"/>
    <w:rsid w:val="00977865"/>
    <w:rsid w:val="00980C94"/>
    <w:rsid w:val="00981E4A"/>
    <w:rsid w:val="009841EA"/>
    <w:rsid w:val="00984EDF"/>
    <w:rsid w:val="00986589"/>
    <w:rsid w:val="0099790B"/>
    <w:rsid w:val="009A0F65"/>
    <w:rsid w:val="009A2B44"/>
    <w:rsid w:val="009A6B60"/>
    <w:rsid w:val="009B3709"/>
    <w:rsid w:val="009B553C"/>
    <w:rsid w:val="009C17B0"/>
    <w:rsid w:val="009C1CE9"/>
    <w:rsid w:val="009C274B"/>
    <w:rsid w:val="009C2E19"/>
    <w:rsid w:val="009D568F"/>
    <w:rsid w:val="009D78C8"/>
    <w:rsid w:val="009E16B6"/>
    <w:rsid w:val="009E3D15"/>
    <w:rsid w:val="009E4EFB"/>
    <w:rsid w:val="009E724D"/>
    <w:rsid w:val="00A00C53"/>
    <w:rsid w:val="00A00CDD"/>
    <w:rsid w:val="00A04A52"/>
    <w:rsid w:val="00A05546"/>
    <w:rsid w:val="00A1234D"/>
    <w:rsid w:val="00A123A9"/>
    <w:rsid w:val="00A217B8"/>
    <w:rsid w:val="00A22950"/>
    <w:rsid w:val="00A22FCF"/>
    <w:rsid w:val="00A3536B"/>
    <w:rsid w:val="00A4708B"/>
    <w:rsid w:val="00A47F4D"/>
    <w:rsid w:val="00A62D36"/>
    <w:rsid w:val="00A64ABC"/>
    <w:rsid w:val="00A6690E"/>
    <w:rsid w:val="00A70F98"/>
    <w:rsid w:val="00A73ABD"/>
    <w:rsid w:val="00A80BB8"/>
    <w:rsid w:val="00A85837"/>
    <w:rsid w:val="00A85D49"/>
    <w:rsid w:val="00A9559C"/>
    <w:rsid w:val="00AA3E3D"/>
    <w:rsid w:val="00AA488B"/>
    <w:rsid w:val="00AA7B48"/>
    <w:rsid w:val="00AB0FC5"/>
    <w:rsid w:val="00AB72E3"/>
    <w:rsid w:val="00AC461A"/>
    <w:rsid w:val="00AC5345"/>
    <w:rsid w:val="00AC5CD4"/>
    <w:rsid w:val="00AD16D9"/>
    <w:rsid w:val="00AE340E"/>
    <w:rsid w:val="00AF5146"/>
    <w:rsid w:val="00AF7A6A"/>
    <w:rsid w:val="00B043B8"/>
    <w:rsid w:val="00B13A97"/>
    <w:rsid w:val="00B30C97"/>
    <w:rsid w:val="00B45683"/>
    <w:rsid w:val="00B505EB"/>
    <w:rsid w:val="00B5207A"/>
    <w:rsid w:val="00B53662"/>
    <w:rsid w:val="00B57083"/>
    <w:rsid w:val="00B57BBD"/>
    <w:rsid w:val="00B64841"/>
    <w:rsid w:val="00B6490F"/>
    <w:rsid w:val="00B65CD0"/>
    <w:rsid w:val="00B759EA"/>
    <w:rsid w:val="00B77DAE"/>
    <w:rsid w:val="00B77F2E"/>
    <w:rsid w:val="00B811EB"/>
    <w:rsid w:val="00B83B85"/>
    <w:rsid w:val="00B85595"/>
    <w:rsid w:val="00B873C9"/>
    <w:rsid w:val="00B9176E"/>
    <w:rsid w:val="00B93693"/>
    <w:rsid w:val="00B9392A"/>
    <w:rsid w:val="00BA0D01"/>
    <w:rsid w:val="00BA204D"/>
    <w:rsid w:val="00BA7304"/>
    <w:rsid w:val="00BB3146"/>
    <w:rsid w:val="00BB4906"/>
    <w:rsid w:val="00BC014F"/>
    <w:rsid w:val="00BC180C"/>
    <w:rsid w:val="00BC4DE3"/>
    <w:rsid w:val="00BC71FA"/>
    <w:rsid w:val="00BD0EAE"/>
    <w:rsid w:val="00BD34D5"/>
    <w:rsid w:val="00BD37CB"/>
    <w:rsid w:val="00BD4737"/>
    <w:rsid w:val="00BD6A04"/>
    <w:rsid w:val="00BE30EC"/>
    <w:rsid w:val="00BE7244"/>
    <w:rsid w:val="00BE75FF"/>
    <w:rsid w:val="00C006CD"/>
    <w:rsid w:val="00C06889"/>
    <w:rsid w:val="00C27FCB"/>
    <w:rsid w:val="00C40747"/>
    <w:rsid w:val="00C4297C"/>
    <w:rsid w:val="00C43A6E"/>
    <w:rsid w:val="00C44D88"/>
    <w:rsid w:val="00C51D3D"/>
    <w:rsid w:val="00C55A77"/>
    <w:rsid w:val="00C564BE"/>
    <w:rsid w:val="00C57746"/>
    <w:rsid w:val="00C663FA"/>
    <w:rsid w:val="00C71D5F"/>
    <w:rsid w:val="00C75E49"/>
    <w:rsid w:val="00C76055"/>
    <w:rsid w:val="00C94719"/>
    <w:rsid w:val="00C9778E"/>
    <w:rsid w:val="00CA00E0"/>
    <w:rsid w:val="00CA08C6"/>
    <w:rsid w:val="00CA12E9"/>
    <w:rsid w:val="00CB272B"/>
    <w:rsid w:val="00CB2CCF"/>
    <w:rsid w:val="00CB3845"/>
    <w:rsid w:val="00CB4AD4"/>
    <w:rsid w:val="00CB4E1F"/>
    <w:rsid w:val="00CB5BC2"/>
    <w:rsid w:val="00CC519B"/>
    <w:rsid w:val="00CD1D3D"/>
    <w:rsid w:val="00CD2D65"/>
    <w:rsid w:val="00CD38EA"/>
    <w:rsid w:val="00CD7A7A"/>
    <w:rsid w:val="00CE1C90"/>
    <w:rsid w:val="00CE2DD4"/>
    <w:rsid w:val="00CF17A5"/>
    <w:rsid w:val="00CF4E89"/>
    <w:rsid w:val="00CF77FF"/>
    <w:rsid w:val="00D058AE"/>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60FDC"/>
    <w:rsid w:val="00D67486"/>
    <w:rsid w:val="00D7475C"/>
    <w:rsid w:val="00D76BB7"/>
    <w:rsid w:val="00D77231"/>
    <w:rsid w:val="00D81490"/>
    <w:rsid w:val="00D82A0F"/>
    <w:rsid w:val="00D854C1"/>
    <w:rsid w:val="00D87106"/>
    <w:rsid w:val="00D90964"/>
    <w:rsid w:val="00D92189"/>
    <w:rsid w:val="00DA0A73"/>
    <w:rsid w:val="00DA1D78"/>
    <w:rsid w:val="00DA25CB"/>
    <w:rsid w:val="00DA3623"/>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E14775"/>
    <w:rsid w:val="00E23903"/>
    <w:rsid w:val="00E25220"/>
    <w:rsid w:val="00E375A2"/>
    <w:rsid w:val="00E504C1"/>
    <w:rsid w:val="00E52409"/>
    <w:rsid w:val="00E52415"/>
    <w:rsid w:val="00E54304"/>
    <w:rsid w:val="00E57A0C"/>
    <w:rsid w:val="00E6511D"/>
    <w:rsid w:val="00E65CE8"/>
    <w:rsid w:val="00E77C55"/>
    <w:rsid w:val="00E77E8A"/>
    <w:rsid w:val="00E8060F"/>
    <w:rsid w:val="00E8582B"/>
    <w:rsid w:val="00E91177"/>
    <w:rsid w:val="00E91F57"/>
    <w:rsid w:val="00E945A7"/>
    <w:rsid w:val="00EA3404"/>
    <w:rsid w:val="00EB4124"/>
    <w:rsid w:val="00EB5043"/>
    <w:rsid w:val="00EB72E6"/>
    <w:rsid w:val="00EC7ECD"/>
    <w:rsid w:val="00ED077D"/>
    <w:rsid w:val="00ED5387"/>
    <w:rsid w:val="00EE1B16"/>
    <w:rsid w:val="00EF0103"/>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7128C"/>
    <w:rsid w:val="00F7182A"/>
    <w:rsid w:val="00F7311E"/>
    <w:rsid w:val="00F866E0"/>
    <w:rsid w:val="00F92DD5"/>
    <w:rsid w:val="00F97713"/>
    <w:rsid w:val="00FA7696"/>
    <w:rsid w:val="00FB042B"/>
    <w:rsid w:val="00FB172E"/>
    <w:rsid w:val="00FB5658"/>
    <w:rsid w:val="00FB58D6"/>
    <w:rsid w:val="00FC34C6"/>
    <w:rsid w:val="00FD4842"/>
    <w:rsid w:val="00FD5ADC"/>
    <w:rsid w:val="00FE0347"/>
    <w:rsid w:val="00FE1AEA"/>
    <w:rsid w:val="00FE3719"/>
    <w:rsid w:val="00FE6330"/>
    <w:rsid w:val="00FF09FB"/>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3FBCA2C4-4062-481D-B541-79838226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2415"/>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styleId="afb">
    <w:name w:val="annotation reference"/>
    <w:basedOn w:val="a0"/>
    <w:uiPriority w:val="99"/>
    <w:semiHidden/>
    <w:unhideWhenUsed/>
    <w:rsid w:val="002B666A"/>
    <w:rPr>
      <w:sz w:val="21"/>
      <w:szCs w:val="21"/>
    </w:rPr>
  </w:style>
  <w:style w:type="paragraph" w:styleId="afc">
    <w:name w:val="annotation text"/>
    <w:basedOn w:val="a"/>
    <w:link w:val="afd"/>
    <w:uiPriority w:val="99"/>
    <w:semiHidden/>
    <w:unhideWhenUsed/>
    <w:rsid w:val="002B666A"/>
  </w:style>
  <w:style w:type="character" w:customStyle="1" w:styleId="afd">
    <w:name w:val="批注文字 字符"/>
    <w:basedOn w:val="a0"/>
    <w:link w:val="afc"/>
    <w:uiPriority w:val="99"/>
    <w:semiHidden/>
    <w:rsid w:val="002B666A"/>
    <w:rPr>
      <w:rFonts w:ascii="Times New Roman" w:hAnsi="Times New Roman"/>
      <w:lang w:val="en-GB" w:eastAsia="en-US"/>
    </w:rPr>
  </w:style>
  <w:style w:type="paragraph" w:styleId="afe">
    <w:name w:val="annotation subject"/>
    <w:basedOn w:val="afc"/>
    <w:next w:val="afc"/>
    <w:link w:val="aff"/>
    <w:uiPriority w:val="99"/>
    <w:semiHidden/>
    <w:unhideWhenUsed/>
    <w:rsid w:val="002B666A"/>
    <w:rPr>
      <w:b/>
      <w:bCs/>
    </w:rPr>
  </w:style>
  <w:style w:type="character" w:customStyle="1" w:styleId="aff">
    <w:name w:val="批注主题 字符"/>
    <w:basedOn w:val="afd"/>
    <w:link w:val="afe"/>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0CD9C-3110-4951-BA34-0F4D8151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7057</TotalTime>
  <Pages>5</Pages>
  <Words>1285</Words>
  <Characters>7327</Characters>
  <Application>Microsoft Office Word</Application>
  <DocSecurity>0</DocSecurity>
  <Lines>61</Lines>
  <Paragraphs>17</Paragraphs>
  <ScaleCrop>false</ScaleCrop>
  <Company>Huawei Technologies Co.,Ltd.</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2021-01-11T12:36:00Z</dcterms:created>
  <dcterms:modified xsi:type="dcterms:W3CDTF">2022-04-25T17:58:00Z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(3)kMZRjw+qOa8tTWcOLDXEd71ExpecwmU2bYm7vDkbHXhMHWi2tWwzUS23USUBQYY5AZvVXRQB
C0Ms0iqqYtZaFWyVqI2d96eojcLyhDIViQQQlwc7ciYZJAEAPvDyo+ZeCYtW7v2XvjMjTPgG
zqVyWuuFr5hRRKbTD7CewH0GDESRxZMRDpZkDYY0xf9SUvkdVCTsdm6Gf7m/W6vocK5WcgU2
zYJPiK6nsmIZ08IH62</vt:lpwstr>
  </property>
  <property fmtid="{D5CDD505-2E9C-101B-9397-08002B2CF9AE}" pid="3" name="_2015_ms_pID_7253431">
    <vt:lpwstr>vOUR0KYy+xtQDF66BVNxoZAOamukIGXRh5ck8CaQuaGmJt2KyWMwf5
H9g0tPAHUV3RxrP9gpPjIeGXQvil49OcRhdfpKtk1IZ8CzSzYQ2jPo16dEeym/L+KnPYJMcm
5oZMipiXEgjJTaKwhR6CUlw598ZhRT1NeFAOJoqIKzhnybWLtZ/a2HLadIPLQ9UyV2O7Uy2F
mbjVi/f/6MOWZAYQf3i/MI5fHb1VJGe86IQJ</vt:lpwstr>
  </property>
  <property fmtid="{D5CDD505-2E9C-101B-9397-08002B2CF9AE}" pid="4" name="_2015_ms_pID_7253432">
    <vt:lpwstr>bA0lCUVN4l66Ytp95P8v5ns=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1650909091</vt:lpwstr>
  </property>
</Properties>
</file>